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FB" w:rsidRDefault="00091AFB" w:rsidP="00DA1B13">
      <w:pPr>
        <w:jc w:val="center"/>
        <w:rPr>
          <w:rFonts w:ascii="Arial" w:hAnsi="Arial" w:cs="Arial"/>
          <w:b/>
        </w:rPr>
      </w:pPr>
    </w:p>
    <w:p w:rsidR="005D58AA" w:rsidRPr="00880958" w:rsidRDefault="005D58AA" w:rsidP="005D58AA">
      <w:pPr>
        <w:jc w:val="both"/>
        <w:rPr>
          <w:rFonts w:ascii="Tw Cen MT" w:hAnsi="Tw Cen MT"/>
          <w:b/>
          <w:bCs/>
          <w:szCs w:val="36"/>
        </w:rPr>
      </w:pPr>
      <w:r w:rsidRPr="00880958">
        <w:rPr>
          <w:rFonts w:ascii="Tw Cen MT" w:hAnsi="Tw Cen MT"/>
          <w:b/>
          <w:bCs/>
          <w:szCs w:val="36"/>
        </w:rPr>
        <w:t>Comunicato stampa</w:t>
      </w:r>
    </w:p>
    <w:p w:rsidR="003B78EB" w:rsidRPr="00141D8D" w:rsidRDefault="005D58AA" w:rsidP="005D58AA">
      <w:pPr>
        <w:jc w:val="both"/>
        <w:rPr>
          <w:rFonts w:ascii="Tw Cen MT" w:hAnsi="Tw Cen MT"/>
          <w:bCs/>
          <w:i/>
          <w:szCs w:val="36"/>
        </w:rPr>
      </w:pPr>
      <w:r w:rsidRPr="00880958">
        <w:rPr>
          <w:rFonts w:ascii="Tw Cen MT" w:hAnsi="Tw Cen MT"/>
          <w:bCs/>
          <w:i/>
          <w:szCs w:val="36"/>
        </w:rPr>
        <w:t xml:space="preserve">Pescara, </w:t>
      </w:r>
      <w:r w:rsidR="00E170A2">
        <w:rPr>
          <w:rFonts w:ascii="Tw Cen MT" w:hAnsi="Tw Cen MT"/>
          <w:bCs/>
          <w:i/>
          <w:szCs w:val="36"/>
        </w:rPr>
        <w:t>25</w:t>
      </w:r>
      <w:r w:rsidR="00C04D6F">
        <w:rPr>
          <w:rFonts w:ascii="Tw Cen MT" w:hAnsi="Tw Cen MT"/>
          <w:bCs/>
          <w:i/>
          <w:szCs w:val="36"/>
        </w:rPr>
        <w:t xml:space="preserve"> febbraio 2021</w:t>
      </w:r>
    </w:p>
    <w:p w:rsidR="00570463" w:rsidRDefault="00570463" w:rsidP="005D58AA">
      <w:pPr>
        <w:jc w:val="both"/>
        <w:rPr>
          <w:rFonts w:ascii="Tw Cen MT" w:hAnsi="Tw Cen MT"/>
          <w:b/>
          <w:bCs/>
          <w:szCs w:val="36"/>
        </w:rPr>
      </w:pPr>
    </w:p>
    <w:p w:rsidR="006046C5" w:rsidRDefault="006046C5" w:rsidP="005D58AA">
      <w:pPr>
        <w:jc w:val="both"/>
        <w:rPr>
          <w:rFonts w:ascii="Tw Cen MT" w:hAnsi="Tw Cen MT"/>
          <w:b/>
          <w:bCs/>
          <w:szCs w:val="36"/>
        </w:rPr>
      </w:pPr>
    </w:p>
    <w:p w:rsidR="00E170A2" w:rsidRDefault="00E170A2" w:rsidP="00E170A2">
      <w:pPr>
        <w:spacing w:line="276" w:lineRule="auto"/>
        <w:jc w:val="center"/>
        <w:rPr>
          <w:rFonts w:ascii="Tw Cen MT" w:hAnsi="Tw Cen MT"/>
          <w:b/>
          <w:bCs/>
          <w:sz w:val="32"/>
          <w:szCs w:val="36"/>
        </w:rPr>
      </w:pPr>
      <w:r w:rsidRPr="00E170A2">
        <w:rPr>
          <w:rFonts w:ascii="Tw Cen MT" w:hAnsi="Tw Cen MT"/>
          <w:b/>
          <w:bCs/>
          <w:sz w:val="32"/>
          <w:szCs w:val="36"/>
        </w:rPr>
        <w:t>Apertura straordinaria Centro Trasfusionale</w:t>
      </w:r>
    </w:p>
    <w:p w:rsidR="00AB46DB" w:rsidRDefault="00E170A2" w:rsidP="00E170A2">
      <w:pPr>
        <w:spacing w:line="276" w:lineRule="auto"/>
        <w:jc w:val="center"/>
        <w:rPr>
          <w:rFonts w:ascii="Tw Cen MT" w:hAnsi="Tw Cen MT"/>
          <w:bCs/>
          <w:i/>
          <w:sz w:val="26"/>
          <w:szCs w:val="26"/>
        </w:rPr>
      </w:pPr>
      <w:r w:rsidRPr="00E170A2">
        <w:rPr>
          <w:rFonts w:ascii="Tw Cen MT" w:hAnsi="Tw Cen MT"/>
          <w:bCs/>
          <w:i/>
          <w:sz w:val="26"/>
          <w:szCs w:val="26"/>
        </w:rPr>
        <w:t>Domenica 28 febbraio 2021 Centro Trasfusionale</w:t>
      </w:r>
      <w:r w:rsidR="00AB46DB">
        <w:rPr>
          <w:rFonts w:ascii="Tw Cen MT" w:hAnsi="Tw Cen MT"/>
          <w:bCs/>
          <w:i/>
          <w:sz w:val="26"/>
          <w:szCs w:val="26"/>
        </w:rPr>
        <w:t xml:space="preserve"> sarà aperto</w:t>
      </w:r>
      <w:r w:rsidRPr="00E170A2">
        <w:rPr>
          <w:rFonts w:ascii="Tw Cen MT" w:hAnsi="Tw Cen MT"/>
          <w:bCs/>
          <w:i/>
          <w:sz w:val="26"/>
          <w:szCs w:val="26"/>
        </w:rPr>
        <w:t xml:space="preserve"> </w:t>
      </w:r>
    </w:p>
    <w:p w:rsidR="00E170A2" w:rsidRPr="00E170A2" w:rsidRDefault="00E170A2" w:rsidP="00E170A2">
      <w:pPr>
        <w:spacing w:line="276" w:lineRule="auto"/>
        <w:jc w:val="center"/>
        <w:rPr>
          <w:rFonts w:ascii="Tw Cen MT" w:hAnsi="Tw Cen MT"/>
          <w:bCs/>
          <w:i/>
          <w:sz w:val="26"/>
          <w:szCs w:val="26"/>
        </w:rPr>
      </w:pPr>
      <w:r w:rsidRPr="00E170A2">
        <w:rPr>
          <w:rFonts w:ascii="Tw Cen MT" w:hAnsi="Tw Cen MT"/>
          <w:bCs/>
          <w:i/>
          <w:sz w:val="26"/>
          <w:szCs w:val="26"/>
        </w:rPr>
        <w:t>dalle ore 8.30 alle ore 13.00.</w:t>
      </w:r>
    </w:p>
    <w:p w:rsidR="00E170A2" w:rsidRPr="00E170A2" w:rsidRDefault="00E170A2" w:rsidP="00E170A2">
      <w:pPr>
        <w:spacing w:line="276" w:lineRule="auto"/>
        <w:jc w:val="center"/>
        <w:rPr>
          <w:rFonts w:ascii="Tw Cen MT" w:hAnsi="Tw Cen MT"/>
          <w:bCs/>
          <w:i/>
          <w:sz w:val="26"/>
          <w:szCs w:val="26"/>
        </w:rPr>
      </w:pPr>
    </w:p>
    <w:p w:rsidR="00CE36C2" w:rsidRDefault="00CE36C2" w:rsidP="00CE36C2">
      <w:pPr>
        <w:spacing w:line="276" w:lineRule="auto"/>
        <w:jc w:val="both"/>
        <w:rPr>
          <w:rFonts w:ascii="Tw Cen MT" w:hAnsi="Tw Cen MT"/>
          <w:bCs/>
          <w:sz w:val="26"/>
          <w:szCs w:val="26"/>
        </w:rPr>
      </w:pPr>
    </w:p>
    <w:p w:rsidR="00AB46DB" w:rsidRDefault="00E170A2" w:rsidP="00CE36C2">
      <w:pPr>
        <w:spacing w:line="276" w:lineRule="auto"/>
        <w:jc w:val="both"/>
        <w:rPr>
          <w:rFonts w:ascii="Tw Cen MT" w:hAnsi="Tw Cen MT"/>
          <w:bCs/>
          <w:sz w:val="26"/>
          <w:szCs w:val="26"/>
        </w:rPr>
      </w:pPr>
      <w:r>
        <w:rPr>
          <w:rFonts w:ascii="Tw Cen MT" w:hAnsi="Tw Cen MT"/>
          <w:bCs/>
          <w:sz w:val="26"/>
          <w:szCs w:val="26"/>
        </w:rPr>
        <w:t xml:space="preserve">Per permettere al maggior numero di persone di donare il sangue </w:t>
      </w:r>
      <w:r w:rsidR="00AB46DB" w:rsidRPr="00CE36C2">
        <w:rPr>
          <w:rFonts w:ascii="Tw Cen MT" w:hAnsi="Tw Cen MT"/>
          <w:b/>
          <w:bCs/>
          <w:sz w:val="26"/>
          <w:szCs w:val="26"/>
        </w:rPr>
        <w:t>domenica 28</w:t>
      </w:r>
      <w:r w:rsidR="00AB46DB">
        <w:rPr>
          <w:rFonts w:ascii="Tw Cen MT" w:hAnsi="Tw Cen MT"/>
          <w:bCs/>
          <w:sz w:val="26"/>
          <w:szCs w:val="26"/>
        </w:rPr>
        <w:t xml:space="preserve"> febbraio 2021 il Centro Trasfusionale della ASL di Pescara sarà aperto dalle ore 8.30 alle ore 13.00. </w:t>
      </w:r>
      <w:proofErr w:type="gramStart"/>
      <w:r w:rsidR="00AB46DB">
        <w:rPr>
          <w:rFonts w:ascii="Tw Cen MT" w:hAnsi="Tw Cen MT"/>
          <w:bCs/>
          <w:sz w:val="26"/>
          <w:szCs w:val="26"/>
        </w:rPr>
        <w:t>E’</w:t>
      </w:r>
      <w:proofErr w:type="gramEnd"/>
      <w:r w:rsidR="00AB46DB">
        <w:rPr>
          <w:rFonts w:ascii="Tw Cen MT" w:hAnsi="Tw Cen MT"/>
          <w:bCs/>
          <w:sz w:val="26"/>
          <w:szCs w:val="26"/>
        </w:rPr>
        <w:t xml:space="preserve"> necessaria la prenotazione al numero </w:t>
      </w:r>
      <w:proofErr w:type="spellStart"/>
      <w:r w:rsidR="00AB46DB">
        <w:rPr>
          <w:rFonts w:ascii="Tw Cen MT" w:hAnsi="Tw Cen MT"/>
          <w:bCs/>
          <w:sz w:val="26"/>
          <w:szCs w:val="26"/>
        </w:rPr>
        <w:t>Fidas</w:t>
      </w:r>
      <w:proofErr w:type="spellEnd"/>
      <w:r w:rsidR="00AB46DB">
        <w:rPr>
          <w:rFonts w:ascii="Tw Cen MT" w:hAnsi="Tw Cen MT"/>
          <w:bCs/>
          <w:sz w:val="26"/>
          <w:szCs w:val="26"/>
        </w:rPr>
        <w:t xml:space="preserve"> </w:t>
      </w:r>
      <w:r w:rsidR="00AB46DB" w:rsidRPr="00CE36C2">
        <w:rPr>
          <w:rFonts w:ascii="Tw Cen MT" w:hAnsi="Tw Cen MT"/>
          <w:b/>
          <w:bCs/>
          <w:sz w:val="26"/>
          <w:szCs w:val="26"/>
        </w:rPr>
        <w:t>085298244</w:t>
      </w:r>
      <w:r w:rsidR="00AB46DB">
        <w:rPr>
          <w:rFonts w:ascii="Tw Cen MT" w:hAnsi="Tw Cen MT"/>
          <w:bCs/>
          <w:sz w:val="26"/>
          <w:szCs w:val="26"/>
        </w:rPr>
        <w:t>.</w:t>
      </w:r>
    </w:p>
    <w:p w:rsidR="00CE36C2" w:rsidRDefault="00B103D8" w:rsidP="00CE36C2">
      <w:pPr>
        <w:pStyle w:val="NormaleWeb"/>
        <w:jc w:val="both"/>
        <w:rPr>
          <w:rFonts w:ascii="Tw Cen MT" w:hAnsi="Tw Cen MT"/>
          <w:sz w:val="26"/>
          <w:szCs w:val="26"/>
        </w:rPr>
      </w:pPr>
      <w:r w:rsidRPr="00CE36C2">
        <w:rPr>
          <w:rStyle w:val="Enfasigrassetto"/>
          <w:rFonts w:ascii="Tw Cen MT" w:hAnsi="Tw Cen MT"/>
          <w:b w:val="0"/>
          <w:sz w:val="26"/>
          <w:szCs w:val="26"/>
        </w:rPr>
        <w:t xml:space="preserve">Donare il sangue e gli emocomponenti è importante anche e soprattutto in questo </w:t>
      </w:r>
      <w:r w:rsidRPr="00CE36C2">
        <w:rPr>
          <w:rStyle w:val="Enfasigrassetto"/>
          <w:rFonts w:ascii="Tw Cen MT" w:hAnsi="Tw Cen MT"/>
          <w:b w:val="0"/>
          <w:sz w:val="26"/>
          <w:szCs w:val="26"/>
        </w:rPr>
        <w:t xml:space="preserve">tempo di Covid-19: </w:t>
      </w:r>
      <w:r w:rsidR="00CE36C2" w:rsidRPr="00CE36C2">
        <w:rPr>
          <w:rStyle w:val="Enfasigrassetto"/>
          <w:rFonts w:ascii="Tw Cen MT" w:hAnsi="Tw Cen MT"/>
          <w:b w:val="0"/>
          <w:sz w:val="26"/>
          <w:szCs w:val="26"/>
        </w:rPr>
        <w:t>le</w:t>
      </w:r>
      <w:r w:rsidR="00CE36C2">
        <w:rPr>
          <w:rStyle w:val="Enfasigrassetto"/>
          <w:rFonts w:ascii="Tw Cen MT" w:hAnsi="Tw Cen MT"/>
          <w:b w:val="0"/>
          <w:sz w:val="26"/>
          <w:szCs w:val="26"/>
        </w:rPr>
        <w:t xml:space="preserve"> necessità di sangue sono infatti aumentate sia per l’area </w:t>
      </w:r>
      <w:proofErr w:type="spellStart"/>
      <w:r w:rsidR="00CE36C2">
        <w:rPr>
          <w:rStyle w:val="Enfasigrassetto"/>
          <w:rFonts w:ascii="Tw Cen MT" w:hAnsi="Tw Cen MT"/>
          <w:b w:val="0"/>
          <w:sz w:val="26"/>
          <w:szCs w:val="26"/>
        </w:rPr>
        <w:t>Covid</w:t>
      </w:r>
      <w:proofErr w:type="spellEnd"/>
      <w:r w:rsidR="00CE36C2">
        <w:rPr>
          <w:rStyle w:val="Enfasigrassetto"/>
          <w:rFonts w:ascii="Tw Cen MT" w:hAnsi="Tw Cen MT"/>
          <w:b w:val="0"/>
          <w:sz w:val="26"/>
          <w:szCs w:val="26"/>
        </w:rPr>
        <w:t xml:space="preserve"> sia per il flusso continuo nelle sale operatorie. Ogni giorno molte </w:t>
      </w:r>
      <w:r w:rsidRPr="00B103D8">
        <w:rPr>
          <w:rFonts w:ascii="Tw Cen MT" w:hAnsi="Tw Cen MT"/>
          <w:sz w:val="26"/>
          <w:szCs w:val="26"/>
        </w:rPr>
        <w:t>persone necessitano di trasfusioni per poter sopravvivere. </w:t>
      </w:r>
    </w:p>
    <w:p w:rsidR="00CE36C2" w:rsidRPr="00CE36C2" w:rsidRDefault="00CE36C2" w:rsidP="00CE36C2">
      <w:pPr>
        <w:pStyle w:val="NormaleWeb"/>
        <w:jc w:val="both"/>
        <w:rPr>
          <w:rFonts w:ascii="Tw Cen MT" w:hAnsi="Tw Cen MT"/>
          <w:sz w:val="26"/>
          <w:szCs w:val="26"/>
        </w:rPr>
      </w:pPr>
      <w:r w:rsidRPr="00CE36C2">
        <w:rPr>
          <w:rStyle w:val="d2edcug0"/>
          <w:rFonts w:ascii="Tw Cen MT" w:hAnsi="Tw Cen MT"/>
          <w:sz w:val="26"/>
          <w:szCs w:val="26"/>
        </w:rPr>
        <w:t>La dott.ssa Patrizia Accorsi, Direttrice del Centro Trasfusionale</w:t>
      </w:r>
      <w:r>
        <w:rPr>
          <w:rStyle w:val="d2edcug0"/>
          <w:rFonts w:ascii="Tw Cen MT" w:hAnsi="Tw Cen MT"/>
          <w:sz w:val="26"/>
          <w:szCs w:val="26"/>
        </w:rPr>
        <w:t xml:space="preserve">, invita i donatori e i cittadini a compiere questo importante gesto </w:t>
      </w:r>
      <w:proofErr w:type="gramStart"/>
      <w:r>
        <w:rPr>
          <w:rStyle w:val="d2edcug0"/>
          <w:rFonts w:ascii="Tw Cen MT" w:hAnsi="Tw Cen MT"/>
          <w:sz w:val="26"/>
          <w:szCs w:val="26"/>
        </w:rPr>
        <w:t>e “</w:t>
      </w:r>
      <w:proofErr w:type="gramEnd"/>
      <w:r w:rsidRPr="00CE36C2">
        <w:rPr>
          <w:rStyle w:val="d2edcug0"/>
          <w:rFonts w:ascii="Tw Cen MT" w:hAnsi="Tw Cen MT"/>
          <w:i/>
          <w:sz w:val="26"/>
          <w:szCs w:val="26"/>
        </w:rPr>
        <w:t>a</w:t>
      </w:r>
      <w:r w:rsidRPr="00CE36C2">
        <w:rPr>
          <w:rStyle w:val="d2edcug0"/>
          <w:rFonts w:ascii="Tw Cen MT" w:hAnsi="Tw Cen MT"/>
          <w:i/>
          <w:sz w:val="26"/>
          <w:szCs w:val="26"/>
        </w:rPr>
        <w:t>d usufruire anche dell’apertura di domenica per</w:t>
      </w:r>
      <w:r w:rsidRPr="00CE36C2">
        <w:rPr>
          <w:rStyle w:val="d2edcug0"/>
          <w:rFonts w:ascii="Tw Cen MT" w:hAnsi="Tw Cen MT"/>
          <w:i/>
          <w:sz w:val="26"/>
          <w:szCs w:val="26"/>
        </w:rPr>
        <w:t xml:space="preserve"> donare il sangue in piena fiducia delle nostre strutture trasfusionali, in grado di garantire elevati livelli di sicurezza per i donatori e per i pazienti</w:t>
      </w:r>
      <w:r>
        <w:rPr>
          <w:rStyle w:val="d2edcug0"/>
          <w:rFonts w:ascii="Tw Cen MT" w:hAnsi="Tw Cen MT"/>
          <w:sz w:val="26"/>
          <w:szCs w:val="26"/>
        </w:rPr>
        <w:t>”</w:t>
      </w:r>
      <w:r w:rsidRPr="00CE36C2">
        <w:rPr>
          <w:rStyle w:val="d2edcug0"/>
          <w:rFonts w:ascii="Tw Cen MT" w:hAnsi="Tw Cen MT"/>
          <w:sz w:val="26"/>
          <w:szCs w:val="26"/>
        </w:rPr>
        <w:t>.</w:t>
      </w:r>
    </w:p>
    <w:p w:rsidR="00B103D8" w:rsidRPr="00B103D8" w:rsidRDefault="00B103D8" w:rsidP="00CE36C2">
      <w:pPr>
        <w:pStyle w:val="NormaleWeb"/>
        <w:jc w:val="both"/>
        <w:rPr>
          <w:rFonts w:ascii="Tw Cen MT" w:hAnsi="Tw Cen MT"/>
          <w:sz w:val="26"/>
          <w:szCs w:val="26"/>
        </w:rPr>
      </w:pPr>
      <w:r w:rsidRPr="00B103D8">
        <w:rPr>
          <w:rFonts w:ascii="Tw Cen MT" w:hAnsi="Tw Cen MT"/>
          <w:sz w:val="26"/>
          <w:szCs w:val="26"/>
        </w:rPr>
        <w:t>Durante la pandemia da Covid-19 la donazione di sangue rientra tra le "situazioni di necessità" per le quali è consentito spostarsi.</w:t>
      </w:r>
    </w:p>
    <w:p w:rsidR="00E170A2" w:rsidRPr="00E170A2" w:rsidRDefault="00AB46DB" w:rsidP="00CE36C2">
      <w:pPr>
        <w:spacing w:line="276" w:lineRule="auto"/>
        <w:jc w:val="both"/>
        <w:rPr>
          <w:rFonts w:ascii="Tw Cen MT" w:hAnsi="Tw Cen MT"/>
          <w:i/>
          <w:sz w:val="26"/>
          <w:szCs w:val="26"/>
        </w:rPr>
      </w:pPr>
      <w:r>
        <w:rPr>
          <w:rFonts w:ascii="Tw Cen MT" w:hAnsi="Tw Cen MT"/>
          <w:bCs/>
          <w:sz w:val="26"/>
          <w:szCs w:val="26"/>
        </w:rPr>
        <w:t xml:space="preserve">  </w:t>
      </w:r>
      <w:bookmarkStart w:id="0" w:name="_GoBack"/>
      <w:bookmarkEnd w:id="0"/>
    </w:p>
    <w:sectPr w:rsidR="00E170A2" w:rsidRPr="00E170A2" w:rsidSect="00892201">
      <w:headerReference w:type="default" r:id="rId8"/>
      <w:pgSz w:w="11906" w:h="16838"/>
      <w:pgMar w:top="2552" w:right="1558" w:bottom="1134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78" w:rsidRDefault="00432B78" w:rsidP="00892201">
      <w:r>
        <w:separator/>
      </w:r>
    </w:p>
  </w:endnote>
  <w:endnote w:type="continuationSeparator" w:id="0">
    <w:p w:rsidR="00432B78" w:rsidRDefault="00432B78" w:rsidP="0089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78" w:rsidRDefault="00432B78" w:rsidP="00892201">
      <w:r>
        <w:separator/>
      </w:r>
    </w:p>
  </w:footnote>
  <w:footnote w:type="continuationSeparator" w:id="0">
    <w:p w:rsidR="00432B78" w:rsidRDefault="00432B78" w:rsidP="0089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01" w:rsidRDefault="00892201" w:rsidP="00903F25">
    <w:pPr>
      <w:pStyle w:val="Intestazione"/>
      <w:spacing w:line="36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A18DC4" wp14:editId="1CC8799D">
          <wp:simplePos x="0" y="0"/>
          <wp:positionH relativeFrom="margin">
            <wp:align>left</wp:align>
          </wp:positionH>
          <wp:positionV relativeFrom="paragraph">
            <wp:posOffset>-54611</wp:posOffset>
          </wp:positionV>
          <wp:extent cx="771525" cy="771525"/>
          <wp:effectExtent l="0" t="0" r="9525" b="9525"/>
          <wp:wrapNone/>
          <wp:docPr id="26" name="Immagine 26" descr="logo_grand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rande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</w:rPr>
      <w:t>UOS</w:t>
    </w:r>
    <w:r w:rsidRPr="00543C3C">
      <w:rPr>
        <w:rFonts w:ascii="Arial" w:hAnsi="Arial" w:cs="Arial"/>
        <w:b/>
      </w:rPr>
      <w:t xml:space="preserve"> CUP e Comunicazione Istituzionale Aziendale</w:t>
    </w:r>
  </w:p>
  <w:p w:rsidR="00892201" w:rsidRDefault="00892201" w:rsidP="00903F25">
    <w:pPr>
      <w:pStyle w:val="Intestazione"/>
      <w:jc w:val="center"/>
      <w:rPr>
        <w:rFonts w:ascii="Arial" w:hAnsi="Arial" w:cs="Arial"/>
        <w:i/>
        <w:noProof/>
        <w:sz w:val="20"/>
      </w:rPr>
    </w:pPr>
    <w:r w:rsidRPr="00543C3C">
      <w:rPr>
        <w:rFonts w:ascii="Arial" w:hAnsi="Arial" w:cs="Arial"/>
        <w:i/>
        <w:sz w:val="20"/>
      </w:rPr>
      <w:t>Via Paolini, 47- 65124 - PESCARA</w:t>
    </w:r>
    <w:r w:rsidRPr="00543C3C">
      <w:rPr>
        <w:rFonts w:ascii="Arial" w:hAnsi="Arial" w:cs="Arial"/>
        <w:i/>
        <w:noProof/>
        <w:sz w:val="20"/>
      </w:rPr>
      <w:t xml:space="preserve"> </w:t>
    </w:r>
    <w:r>
      <w:rPr>
        <w:rFonts w:ascii="Arial" w:hAnsi="Arial" w:cs="Arial"/>
        <w:i/>
        <w:noProof/>
        <w:sz w:val="20"/>
      </w:rPr>
      <w:t xml:space="preserve"> </w:t>
    </w:r>
  </w:p>
  <w:p w:rsidR="00B33E82" w:rsidRDefault="00892201" w:rsidP="00B33E82">
    <w:pPr>
      <w:pStyle w:val="Intestazione"/>
      <w:jc w:val="center"/>
      <w:rPr>
        <w:rFonts w:ascii="Arial" w:hAnsi="Arial" w:cs="Arial"/>
        <w:i/>
        <w:noProof/>
        <w:sz w:val="20"/>
      </w:rPr>
    </w:pPr>
    <w:r w:rsidRPr="00543C3C">
      <w:rPr>
        <w:rFonts w:ascii="Arial" w:hAnsi="Arial" w:cs="Arial"/>
        <w:i/>
        <w:noProof/>
        <w:sz w:val="20"/>
      </w:rPr>
      <w:t>Palazzin</w:t>
    </w:r>
    <w:r>
      <w:rPr>
        <w:rFonts w:ascii="Arial" w:hAnsi="Arial" w:cs="Arial"/>
        <w:i/>
        <w:noProof/>
        <w:sz w:val="20"/>
      </w:rPr>
      <w:t>a</w:t>
    </w:r>
    <w:r w:rsidR="00311985">
      <w:rPr>
        <w:rFonts w:ascii="Arial" w:hAnsi="Arial" w:cs="Arial"/>
        <w:i/>
        <w:noProof/>
        <w:sz w:val="20"/>
      </w:rPr>
      <w:t xml:space="preserve"> F</w:t>
    </w:r>
    <w:r w:rsidRPr="00543C3C">
      <w:rPr>
        <w:rFonts w:ascii="Arial" w:hAnsi="Arial" w:cs="Arial"/>
        <w:i/>
        <w:noProof/>
        <w:sz w:val="20"/>
      </w:rPr>
      <w:t xml:space="preserve"> Ingresso </w:t>
    </w:r>
    <w:r w:rsidR="00311985">
      <w:rPr>
        <w:rFonts w:ascii="Arial" w:hAnsi="Arial" w:cs="Arial"/>
        <w:i/>
        <w:noProof/>
        <w:sz w:val="20"/>
      </w:rPr>
      <w:t>1</w:t>
    </w:r>
    <w:r w:rsidR="00903F25">
      <w:rPr>
        <w:rFonts w:ascii="Arial" w:hAnsi="Arial" w:cs="Arial"/>
        <w:i/>
        <w:noProof/>
        <w:sz w:val="20"/>
      </w:rPr>
      <w:t xml:space="preserve"> (Palazzo della Direzione Generale)</w:t>
    </w:r>
    <w:r>
      <w:rPr>
        <w:rFonts w:ascii="Arial" w:hAnsi="Arial" w:cs="Arial"/>
        <w:i/>
        <w:noProof/>
        <w:sz w:val="20"/>
      </w:rPr>
      <w:t xml:space="preserve"> </w:t>
    </w:r>
    <w:r w:rsidRPr="00543C3C">
      <w:rPr>
        <w:rFonts w:ascii="Arial" w:hAnsi="Arial" w:cs="Arial"/>
        <w:i/>
        <w:noProof/>
        <w:sz w:val="20"/>
      </w:rPr>
      <w:t xml:space="preserve">  </w:t>
    </w:r>
  </w:p>
  <w:p w:rsidR="00892201" w:rsidRDefault="00DC01DE" w:rsidP="00903F25">
    <w:pPr>
      <w:pStyle w:val="Intestazione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</w:rPr>
      <w:t xml:space="preserve">Tel. </w:t>
    </w:r>
    <w:r w:rsidR="00892201" w:rsidRPr="00543C3C">
      <w:rPr>
        <w:rFonts w:ascii="Arial" w:hAnsi="Arial" w:cs="Arial"/>
        <w:i/>
        <w:noProof/>
        <w:sz w:val="20"/>
      </w:rPr>
      <w:t>085.425.</w:t>
    </w:r>
    <w:r>
      <w:rPr>
        <w:rFonts w:ascii="Arial" w:hAnsi="Arial" w:cs="Arial"/>
        <w:i/>
        <w:noProof/>
        <w:sz w:val="20"/>
      </w:rPr>
      <w:t>32</w:t>
    </w:r>
    <w:r w:rsidR="00311985">
      <w:rPr>
        <w:rFonts w:ascii="Arial" w:hAnsi="Arial" w:cs="Arial"/>
        <w:i/>
        <w:noProof/>
        <w:sz w:val="20"/>
      </w:rPr>
      <w:t>03/04</w:t>
    </w:r>
    <w:r>
      <w:rPr>
        <w:rFonts w:ascii="Arial" w:hAnsi="Arial" w:cs="Arial"/>
        <w:i/>
        <w:noProof/>
        <w:sz w:val="20"/>
      </w:rPr>
      <w:t>/62</w:t>
    </w:r>
    <w:r w:rsidR="00892201" w:rsidRPr="00543C3C">
      <w:rPr>
        <w:rFonts w:ascii="Arial" w:hAnsi="Arial" w:cs="Arial"/>
        <w:i/>
        <w:sz w:val="20"/>
      </w:rPr>
      <w:t xml:space="preserve"> </w:t>
    </w:r>
    <w:r w:rsidR="00892201">
      <w:rPr>
        <w:rFonts w:ascii="Arial" w:hAnsi="Arial" w:cs="Arial"/>
        <w:i/>
        <w:sz w:val="20"/>
      </w:rPr>
      <w:t xml:space="preserve"> </w:t>
    </w:r>
    <w:r w:rsidR="00892201" w:rsidRPr="00543C3C">
      <w:rPr>
        <w:rFonts w:ascii="Arial" w:hAnsi="Arial" w:cs="Arial"/>
        <w:i/>
        <w:sz w:val="20"/>
        <w:szCs w:val="20"/>
      </w:rPr>
      <w:t xml:space="preserve"> </w:t>
    </w:r>
  </w:p>
  <w:p w:rsidR="00DC01DE" w:rsidRDefault="00432B78" w:rsidP="00DC01DE">
    <w:pPr>
      <w:pStyle w:val="Intestazione"/>
      <w:jc w:val="center"/>
      <w:rPr>
        <w:rFonts w:ascii="Arial" w:hAnsi="Arial" w:cs="Arial"/>
        <w:i/>
        <w:sz w:val="20"/>
        <w:szCs w:val="20"/>
      </w:rPr>
    </w:pPr>
    <w:hyperlink r:id="rId2" w:history="1">
      <w:r w:rsidR="00903F25" w:rsidRPr="00783E66">
        <w:rPr>
          <w:rStyle w:val="Collegamentoipertestuale"/>
          <w:rFonts w:ascii="Arial" w:hAnsi="Arial" w:cs="Arial"/>
          <w:i/>
          <w:sz w:val="20"/>
          <w:szCs w:val="20"/>
        </w:rPr>
        <w:t>comunicazioneistituzionale@ausl.pe.it</w:t>
      </w:r>
    </w:hyperlink>
    <w:r w:rsidR="00B33E82">
      <w:rPr>
        <w:rFonts w:ascii="Arial" w:hAnsi="Arial" w:cs="Arial"/>
        <w:i/>
        <w:sz w:val="20"/>
        <w:szCs w:val="20"/>
      </w:rPr>
      <w:t xml:space="preserve">; </w:t>
    </w:r>
  </w:p>
  <w:p w:rsidR="00903F25" w:rsidRPr="00903F25" w:rsidRDefault="00432B78" w:rsidP="00DC01DE">
    <w:pPr>
      <w:pStyle w:val="Intestazione"/>
      <w:jc w:val="center"/>
      <w:rPr>
        <w:rFonts w:ascii="Arial" w:hAnsi="Arial" w:cs="Arial"/>
        <w:i/>
        <w:sz w:val="20"/>
        <w:szCs w:val="20"/>
      </w:rPr>
    </w:pPr>
    <w:hyperlink r:id="rId3" w:history="1">
      <w:r w:rsidR="00B33E82" w:rsidRPr="00783E66">
        <w:rPr>
          <w:rStyle w:val="Collegamentoipertestuale"/>
          <w:rFonts w:ascii="Arial" w:hAnsi="Arial" w:cs="Arial"/>
          <w:i/>
          <w:sz w:val="20"/>
          <w:szCs w:val="20"/>
        </w:rPr>
        <w:t>info.cup@ausl.pe.it</w:t>
      </w:r>
    </w:hyperlink>
    <w:r w:rsidR="00B33E82">
      <w:rPr>
        <w:rFonts w:ascii="Arial" w:hAnsi="Arial" w:cs="Arial"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21E3A"/>
    <w:multiLevelType w:val="hybridMultilevel"/>
    <w:tmpl w:val="40127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31A3"/>
    <w:multiLevelType w:val="hybridMultilevel"/>
    <w:tmpl w:val="A5CCF530"/>
    <w:lvl w:ilvl="0" w:tplc="639E2040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3"/>
    <w:rsid w:val="000009AB"/>
    <w:rsid w:val="0005542E"/>
    <w:rsid w:val="0007014C"/>
    <w:rsid w:val="00091AFB"/>
    <w:rsid w:val="00097F80"/>
    <w:rsid w:val="000E4F19"/>
    <w:rsid w:val="00101F38"/>
    <w:rsid w:val="001410D4"/>
    <w:rsid w:val="00141D8D"/>
    <w:rsid w:val="00147E9D"/>
    <w:rsid w:val="00197720"/>
    <w:rsid w:val="001A07F7"/>
    <w:rsid w:val="001D1E4C"/>
    <w:rsid w:val="00212BEC"/>
    <w:rsid w:val="00234EF6"/>
    <w:rsid w:val="00241D0F"/>
    <w:rsid w:val="002605AE"/>
    <w:rsid w:val="00271EB5"/>
    <w:rsid w:val="0027561B"/>
    <w:rsid w:val="00276C28"/>
    <w:rsid w:val="002A60D8"/>
    <w:rsid w:val="002C1A18"/>
    <w:rsid w:val="002F6C40"/>
    <w:rsid w:val="003023E0"/>
    <w:rsid w:val="0030346D"/>
    <w:rsid w:val="00311985"/>
    <w:rsid w:val="003175BB"/>
    <w:rsid w:val="00347A13"/>
    <w:rsid w:val="00373CB7"/>
    <w:rsid w:val="003819E4"/>
    <w:rsid w:val="00387467"/>
    <w:rsid w:val="003B174D"/>
    <w:rsid w:val="003B78EB"/>
    <w:rsid w:val="00423955"/>
    <w:rsid w:val="00431108"/>
    <w:rsid w:val="00432B78"/>
    <w:rsid w:val="004646CE"/>
    <w:rsid w:val="00467E2E"/>
    <w:rsid w:val="004721F9"/>
    <w:rsid w:val="004907F8"/>
    <w:rsid w:val="004D7402"/>
    <w:rsid w:val="0050086A"/>
    <w:rsid w:val="00540077"/>
    <w:rsid w:val="00570463"/>
    <w:rsid w:val="00592A8F"/>
    <w:rsid w:val="005B3135"/>
    <w:rsid w:val="005C0D86"/>
    <w:rsid w:val="005D58AA"/>
    <w:rsid w:val="005F42B3"/>
    <w:rsid w:val="006046C5"/>
    <w:rsid w:val="006220DB"/>
    <w:rsid w:val="00633CAB"/>
    <w:rsid w:val="0064454B"/>
    <w:rsid w:val="006454F4"/>
    <w:rsid w:val="00684E68"/>
    <w:rsid w:val="0071271D"/>
    <w:rsid w:val="007135B3"/>
    <w:rsid w:val="00723DE1"/>
    <w:rsid w:val="00724D32"/>
    <w:rsid w:val="007370AE"/>
    <w:rsid w:val="00743663"/>
    <w:rsid w:val="0077615E"/>
    <w:rsid w:val="007802F5"/>
    <w:rsid w:val="007865E0"/>
    <w:rsid w:val="007B16A5"/>
    <w:rsid w:val="007C3BA0"/>
    <w:rsid w:val="007D3DE7"/>
    <w:rsid w:val="007D6617"/>
    <w:rsid w:val="0081037A"/>
    <w:rsid w:val="00825E09"/>
    <w:rsid w:val="00875876"/>
    <w:rsid w:val="00880958"/>
    <w:rsid w:val="008830E7"/>
    <w:rsid w:val="00892201"/>
    <w:rsid w:val="00895C0C"/>
    <w:rsid w:val="008A6FDA"/>
    <w:rsid w:val="00903F25"/>
    <w:rsid w:val="00934022"/>
    <w:rsid w:val="0095483E"/>
    <w:rsid w:val="00991949"/>
    <w:rsid w:val="009C7569"/>
    <w:rsid w:val="009D26E5"/>
    <w:rsid w:val="009D63A0"/>
    <w:rsid w:val="00A15853"/>
    <w:rsid w:val="00A619A9"/>
    <w:rsid w:val="00AB46DB"/>
    <w:rsid w:val="00AE7DA3"/>
    <w:rsid w:val="00AF1735"/>
    <w:rsid w:val="00B05530"/>
    <w:rsid w:val="00B103D8"/>
    <w:rsid w:val="00B112D9"/>
    <w:rsid w:val="00B24AD0"/>
    <w:rsid w:val="00B33E82"/>
    <w:rsid w:val="00B53361"/>
    <w:rsid w:val="00B56F59"/>
    <w:rsid w:val="00B8331F"/>
    <w:rsid w:val="00BF70A7"/>
    <w:rsid w:val="00C04D6F"/>
    <w:rsid w:val="00C5424D"/>
    <w:rsid w:val="00C57E6E"/>
    <w:rsid w:val="00C9037E"/>
    <w:rsid w:val="00CB6A82"/>
    <w:rsid w:val="00CD2244"/>
    <w:rsid w:val="00CE36C2"/>
    <w:rsid w:val="00D151C2"/>
    <w:rsid w:val="00D3764D"/>
    <w:rsid w:val="00D61392"/>
    <w:rsid w:val="00D9452E"/>
    <w:rsid w:val="00DA1B13"/>
    <w:rsid w:val="00DC01DE"/>
    <w:rsid w:val="00DF729D"/>
    <w:rsid w:val="00E170A2"/>
    <w:rsid w:val="00E720E0"/>
    <w:rsid w:val="00EA1490"/>
    <w:rsid w:val="00EA1575"/>
    <w:rsid w:val="00EB58E4"/>
    <w:rsid w:val="00ED336D"/>
    <w:rsid w:val="00F005C3"/>
    <w:rsid w:val="00F1083E"/>
    <w:rsid w:val="00F21BEB"/>
    <w:rsid w:val="00F23E29"/>
    <w:rsid w:val="00F563AA"/>
    <w:rsid w:val="00F614AB"/>
    <w:rsid w:val="00F77DDC"/>
    <w:rsid w:val="00F850E4"/>
    <w:rsid w:val="00F86F4C"/>
    <w:rsid w:val="00FA5B57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47ED"/>
  <w15:docId w15:val="{2EF1E08A-5688-4F3C-B34A-EB01EFB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DA1B13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styleId="Collegamentoipertestuale">
    <w:name w:val="Hyperlink"/>
    <w:rsid w:val="00DA1B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23D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D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DA3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22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2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22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2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copre">
    <w:name w:val="acopre"/>
    <w:basedOn w:val="Carpredefinitoparagrafo"/>
    <w:rsid w:val="00347A13"/>
  </w:style>
  <w:style w:type="character" w:styleId="Enfasicorsivo">
    <w:name w:val="Emphasis"/>
    <w:basedOn w:val="Carpredefinitoparagrafo"/>
    <w:uiPriority w:val="20"/>
    <w:qFormat/>
    <w:rsid w:val="00347A13"/>
    <w:rPr>
      <w:i/>
      <w:iCs/>
    </w:rPr>
  </w:style>
  <w:style w:type="paragraph" w:customStyle="1" w:styleId="Default">
    <w:name w:val="Default"/>
    <w:rsid w:val="00147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103D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103D8"/>
    <w:rPr>
      <w:b/>
      <w:bCs/>
    </w:rPr>
  </w:style>
  <w:style w:type="character" w:customStyle="1" w:styleId="d2edcug0">
    <w:name w:val="d2edcug0"/>
    <w:basedOn w:val="Carpredefinitoparagrafo"/>
    <w:rsid w:val="00CE3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.cup@ausl.pe.it" TargetMode="External"/><Relationship Id="rId2" Type="http://schemas.openxmlformats.org/officeDocument/2006/relationships/hyperlink" Target="mailto:comunicazioneistituzionale@ausl.p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D9F93-A8C9-4B75-9A4B-59A9476E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Pagliarini</dc:creator>
  <cp:lastModifiedBy>Silvia Moretta</cp:lastModifiedBy>
  <cp:revision>2</cp:revision>
  <cp:lastPrinted>2021-02-18T17:08:00Z</cp:lastPrinted>
  <dcterms:created xsi:type="dcterms:W3CDTF">2021-02-25T09:45:00Z</dcterms:created>
  <dcterms:modified xsi:type="dcterms:W3CDTF">2021-02-25T09:45:00Z</dcterms:modified>
</cp:coreProperties>
</file>