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925DA5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3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9515C1" w:rsidRPr="009515C1" w:rsidRDefault="00BF7F3A" w:rsidP="008D5B6E">
      <w:pPr>
        <w:pStyle w:val="Testopredefinito"/>
        <w:ind w:right="140"/>
        <w:jc w:val="both"/>
        <w:rPr>
          <w:rFonts w:ascii="Arial" w:hAnsi="Arial" w:cs="Arial"/>
          <w:b/>
          <w:sz w:val="20"/>
          <w:szCs w:val="20"/>
        </w:rPr>
      </w:pPr>
      <w:r w:rsidRPr="009515C1">
        <w:rPr>
          <w:rFonts w:ascii="Arial" w:hAnsi="Arial" w:cs="Arial"/>
          <w:spacing w:val="-2"/>
          <w:sz w:val="20"/>
          <w:szCs w:val="20"/>
        </w:rPr>
        <w:t xml:space="preserve">al fine di partecipare alla </w:t>
      </w:r>
      <w:r w:rsidR="00A500ED" w:rsidRPr="009515C1">
        <w:rPr>
          <w:rFonts w:ascii="Arial" w:hAnsi="Arial" w:cs="Arial"/>
          <w:sz w:val="20"/>
          <w:szCs w:val="20"/>
        </w:rPr>
        <w:t xml:space="preserve">procedura negoziata, identificata dal CIG </w:t>
      </w:r>
      <w:r w:rsidR="008D5B6E" w:rsidRPr="008D5B6E">
        <w:rPr>
          <w:rStyle w:val="Enfasigrassetto"/>
          <w:rFonts w:ascii="Arial" w:hAnsi="Arial" w:cs="Arial"/>
          <w:b w:val="0"/>
          <w:sz w:val="20"/>
          <w:szCs w:val="20"/>
        </w:rPr>
        <w:t>Z821CE1D24</w:t>
      </w:r>
      <w:r w:rsidR="00A500ED" w:rsidRPr="009515C1">
        <w:rPr>
          <w:rFonts w:ascii="Arial" w:hAnsi="Arial" w:cs="Arial"/>
          <w:sz w:val="20"/>
          <w:szCs w:val="20"/>
        </w:rPr>
        <w:t xml:space="preserve">, da espletare ai sensi dell’art.36, comma 2 </w:t>
      </w:r>
      <w:proofErr w:type="spellStart"/>
      <w:r w:rsidR="00A500ED" w:rsidRPr="009515C1">
        <w:rPr>
          <w:rFonts w:ascii="Arial" w:hAnsi="Arial" w:cs="Arial"/>
          <w:sz w:val="20"/>
          <w:szCs w:val="20"/>
        </w:rPr>
        <w:t>lett</w:t>
      </w:r>
      <w:proofErr w:type="spellEnd"/>
      <w:r w:rsidR="00A500ED" w:rsidRPr="009515C1">
        <w:rPr>
          <w:rFonts w:ascii="Arial" w:hAnsi="Arial" w:cs="Arial"/>
          <w:sz w:val="20"/>
          <w:szCs w:val="20"/>
        </w:rPr>
        <w:t xml:space="preserve">. b) del D.lgs. n.50/2016 per l’affidamento </w:t>
      </w:r>
      <w:r w:rsidR="009515C1" w:rsidRPr="009515C1">
        <w:rPr>
          <w:rFonts w:ascii="Arial" w:hAnsi="Arial" w:cs="Arial"/>
          <w:b/>
          <w:sz w:val="20"/>
          <w:szCs w:val="20"/>
        </w:rPr>
        <w:t xml:space="preserve">dei </w:t>
      </w:r>
      <w:r w:rsidR="005E5CC6">
        <w:rPr>
          <w:rFonts w:ascii="Arial" w:hAnsi="Arial" w:cs="Arial"/>
          <w:b/>
          <w:sz w:val="22"/>
          <w:szCs w:val="22"/>
        </w:rPr>
        <w:t>lavori di tinteggiatura della U.O.C. di Otorinolaringoiatria del P.O. di Pescara</w:t>
      </w:r>
    </w:p>
    <w:p w:rsidR="009515C1" w:rsidRDefault="009515C1" w:rsidP="009515C1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9515C1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bookmarkStart w:id="0" w:name="_GoBack"/>
      <w:bookmarkEnd w:id="0"/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5E5CC6"/>
    <w:rsid w:val="008D5B6E"/>
    <w:rsid w:val="00925DA5"/>
    <w:rsid w:val="009515C1"/>
    <w:rsid w:val="009E1E28"/>
    <w:rsid w:val="00A012AD"/>
    <w:rsid w:val="00A500ED"/>
    <w:rsid w:val="00BF7F3A"/>
    <w:rsid w:val="00D73888"/>
    <w:rsid w:val="00E13E0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9515C1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5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9515C1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20</cp:revision>
  <dcterms:created xsi:type="dcterms:W3CDTF">2016-07-06T08:08:00Z</dcterms:created>
  <dcterms:modified xsi:type="dcterms:W3CDTF">2017-01-11T12:02:00Z</dcterms:modified>
</cp:coreProperties>
</file>