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109"/>
        <w:tblW w:w="9780" w:type="dxa"/>
        <w:tblLayout w:type="fixed"/>
        <w:tblCellMar>
          <w:left w:w="70" w:type="dxa"/>
          <w:right w:w="70" w:type="dxa"/>
        </w:tblCellMar>
        <w:tblLook w:val="04A0" w:firstRow="1" w:lastRow="0" w:firstColumn="1" w:lastColumn="0" w:noHBand="0" w:noVBand="1"/>
      </w:tblPr>
      <w:tblGrid>
        <w:gridCol w:w="2977"/>
        <w:gridCol w:w="6803"/>
      </w:tblGrid>
      <w:tr w:rsidR="00067397" w:rsidTr="00067397">
        <w:trPr>
          <w:cantSplit/>
          <w:trHeight w:hRule="exact" w:val="2425"/>
        </w:trPr>
        <w:tc>
          <w:tcPr>
            <w:tcW w:w="2978" w:type="dxa"/>
            <w:tcBorders>
              <w:top w:val="single" w:sz="6" w:space="0" w:color="auto"/>
              <w:left w:val="single" w:sz="6" w:space="0" w:color="auto"/>
              <w:bottom w:val="single" w:sz="6" w:space="0" w:color="auto"/>
              <w:right w:val="single" w:sz="6" w:space="0" w:color="auto"/>
            </w:tcBorders>
          </w:tcPr>
          <w:p w:rsidR="00067397" w:rsidRDefault="00067397">
            <w:pPr>
              <w:pStyle w:val="Normale1"/>
              <w:spacing w:line="276" w:lineRule="auto"/>
              <w:rPr>
                <w:rFonts w:ascii="Arial" w:hAnsi="Arial" w:cs="Arial"/>
                <w:sz w:val="24"/>
                <w:szCs w:val="24"/>
                <w:lang w:eastAsia="en-US"/>
              </w:rPr>
            </w:pPr>
          </w:p>
          <w:p w:rsidR="00067397" w:rsidRDefault="00067397">
            <w:pPr>
              <w:pStyle w:val="Normale1"/>
              <w:spacing w:line="276" w:lineRule="auto"/>
              <w:jc w:val="center"/>
              <w:rPr>
                <w:rFonts w:ascii="Arial" w:hAnsi="Arial" w:cs="Arial"/>
                <w:sz w:val="24"/>
                <w:szCs w:val="24"/>
                <w:lang w:eastAsia="en-US"/>
              </w:rPr>
            </w:pPr>
            <w:r>
              <w:rPr>
                <w:b/>
                <w:noProof/>
                <w:sz w:val="32"/>
              </w:rPr>
              <w:drawing>
                <wp:inline distT="0" distB="0" distL="0" distR="0" wp14:anchorId="35AFB373" wp14:editId="308412BA">
                  <wp:extent cx="972820"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14400"/>
                          </a:xfrm>
                          <a:prstGeom prst="rect">
                            <a:avLst/>
                          </a:prstGeom>
                          <a:noFill/>
                          <a:ln>
                            <a:noFill/>
                          </a:ln>
                        </pic:spPr>
                      </pic:pic>
                    </a:graphicData>
                  </a:graphic>
                </wp:inline>
              </w:drawing>
            </w:r>
          </w:p>
        </w:tc>
        <w:tc>
          <w:tcPr>
            <w:tcW w:w="6806" w:type="dxa"/>
            <w:tcBorders>
              <w:top w:val="single" w:sz="6" w:space="0" w:color="auto"/>
              <w:left w:val="single" w:sz="6" w:space="0" w:color="auto"/>
              <w:bottom w:val="single" w:sz="6" w:space="0" w:color="auto"/>
              <w:right w:val="single" w:sz="6" w:space="0" w:color="auto"/>
            </w:tcBorders>
          </w:tcPr>
          <w:p w:rsidR="00067397" w:rsidRDefault="00067397">
            <w:pPr>
              <w:pStyle w:val="Normale1"/>
              <w:spacing w:line="276" w:lineRule="auto"/>
              <w:jc w:val="center"/>
              <w:rPr>
                <w:rFonts w:ascii="Arial" w:hAnsi="Arial" w:cs="Arial"/>
                <w:b/>
                <w:sz w:val="28"/>
                <w:szCs w:val="28"/>
                <w:lang w:eastAsia="en-US"/>
              </w:rPr>
            </w:pPr>
          </w:p>
          <w:p w:rsidR="00067397" w:rsidRDefault="00067397">
            <w:pPr>
              <w:pStyle w:val="Normale1"/>
              <w:spacing w:line="276" w:lineRule="auto"/>
              <w:jc w:val="center"/>
              <w:rPr>
                <w:rFonts w:ascii="Arial" w:hAnsi="Arial" w:cs="Arial"/>
                <w:b/>
                <w:sz w:val="28"/>
                <w:szCs w:val="28"/>
                <w:lang w:eastAsia="en-US"/>
              </w:rPr>
            </w:pPr>
            <w:r>
              <w:rPr>
                <w:rFonts w:ascii="Arial" w:hAnsi="Arial" w:cs="Arial"/>
                <w:b/>
                <w:sz w:val="28"/>
                <w:szCs w:val="28"/>
                <w:lang w:eastAsia="en-US"/>
              </w:rPr>
              <w:t>AZIENDA SANITARIA LOCALE DI  PESCARA</w:t>
            </w:r>
          </w:p>
          <w:p w:rsidR="00067397" w:rsidRDefault="00067397">
            <w:pPr>
              <w:pStyle w:val="Normale1"/>
              <w:spacing w:line="276" w:lineRule="auto"/>
              <w:jc w:val="center"/>
              <w:rPr>
                <w:rFonts w:ascii="Arial" w:hAnsi="Arial" w:cs="Arial"/>
                <w:b/>
                <w:sz w:val="32"/>
                <w:szCs w:val="32"/>
                <w:lang w:eastAsia="en-US"/>
              </w:rPr>
            </w:pPr>
            <w:r>
              <w:rPr>
                <w:rFonts w:ascii="Arial" w:hAnsi="Arial" w:cs="Arial"/>
                <w:b/>
                <w:sz w:val="32"/>
                <w:szCs w:val="32"/>
                <w:lang w:eastAsia="en-US"/>
              </w:rPr>
              <w:t>U.O.C. Servizi Tecnici Manutentivi</w:t>
            </w:r>
          </w:p>
          <w:p w:rsidR="00067397" w:rsidRDefault="00067397">
            <w:pPr>
              <w:pStyle w:val="Normale1"/>
              <w:spacing w:line="276" w:lineRule="auto"/>
              <w:jc w:val="center"/>
              <w:rPr>
                <w:rFonts w:ascii="Arial" w:hAnsi="Arial" w:cs="Arial"/>
                <w:sz w:val="24"/>
                <w:szCs w:val="24"/>
                <w:lang w:eastAsia="en-US"/>
              </w:rPr>
            </w:pPr>
            <w:r>
              <w:rPr>
                <w:rFonts w:ascii="Arial" w:hAnsi="Arial" w:cs="Arial"/>
                <w:sz w:val="24"/>
                <w:szCs w:val="24"/>
                <w:lang w:eastAsia="en-US"/>
              </w:rPr>
              <w:t>Via Renato Paolini n° 68 -</w:t>
            </w:r>
            <w:r>
              <w:rPr>
                <w:rFonts w:ascii="Arial" w:hAnsi="Arial" w:cs="Arial"/>
                <w:b/>
                <w:sz w:val="24"/>
                <w:szCs w:val="24"/>
                <w:lang w:eastAsia="en-US"/>
              </w:rPr>
              <w:t xml:space="preserve"> </w:t>
            </w:r>
            <w:r>
              <w:rPr>
                <w:rFonts w:ascii="Arial" w:hAnsi="Arial" w:cs="Arial"/>
                <w:bCs/>
                <w:sz w:val="24"/>
                <w:szCs w:val="24"/>
                <w:lang w:eastAsia="en-US"/>
              </w:rPr>
              <w:t>65124 Pescara</w:t>
            </w:r>
          </w:p>
          <w:p w:rsidR="00067397" w:rsidRDefault="00067397">
            <w:pPr>
              <w:pStyle w:val="Normale1"/>
              <w:spacing w:line="276" w:lineRule="auto"/>
              <w:jc w:val="center"/>
              <w:rPr>
                <w:rFonts w:ascii="Arial" w:hAnsi="Arial" w:cs="Arial"/>
                <w:sz w:val="24"/>
                <w:szCs w:val="24"/>
                <w:lang w:eastAsia="en-US"/>
              </w:rPr>
            </w:pPr>
            <w:r>
              <w:rPr>
                <w:rFonts w:ascii="Arial" w:hAnsi="Arial" w:cs="Arial"/>
                <w:sz w:val="24"/>
                <w:szCs w:val="24"/>
                <w:lang w:eastAsia="en-US"/>
              </w:rPr>
              <w:t>C.F./P.IVA 01397530682</w:t>
            </w:r>
          </w:p>
          <w:p w:rsidR="00067397" w:rsidRDefault="00067397">
            <w:pPr>
              <w:pStyle w:val="Normale1"/>
              <w:spacing w:line="276" w:lineRule="auto"/>
              <w:jc w:val="center"/>
              <w:rPr>
                <w:rFonts w:ascii="Arial" w:hAnsi="Arial" w:cs="Arial"/>
                <w:bCs/>
                <w:sz w:val="24"/>
                <w:szCs w:val="24"/>
                <w:lang w:eastAsia="en-US"/>
              </w:rPr>
            </w:pPr>
            <w:r>
              <w:rPr>
                <w:rFonts w:ascii="Arial" w:hAnsi="Arial" w:cs="Arial"/>
                <w:bCs/>
                <w:sz w:val="24"/>
                <w:szCs w:val="24"/>
                <w:lang w:eastAsia="en-US"/>
              </w:rPr>
              <w:t>Tel. 085. 4253147 - Fax 085. 4253134</w:t>
            </w:r>
          </w:p>
          <w:p w:rsidR="00067397" w:rsidRDefault="00067397">
            <w:pPr>
              <w:pStyle w:val="Normale1"/>
              <w:spacing w:line="276" w:lineRule="auto"/>
              <w:jc w:val="center"/>
              <w:rPr>
                <w:rFonts w:ascii="Arial" w:hAnsi="Arial" w:cs="Arial"/>
                <w:b/>
                <w:bCs/>
                <w:sz w:val="24"/>
                <w:szCs w:val="24"/>
                <w:lang w:eastAsia="en-US"/>
              </w:rPr>
            </w:pPr>
          </w:p>
        </w:tc>
      </w:tr>
    </w:tbl>
    <w:p w:rsidR="00DF4576" w:rsidRDefault="00DF4576"/>
    <w:p w:rsidR="00067397" w:rsidRDefault="00067397"/>
    <w:tbl>
      <w:tblPr>
        <w:tblStyle w:val="Grigliatabella"/>
        <w:tblW w:w="0" w:type="auto"/>
        <w:tblLook w:val="04A0" w:firstRow="1" w:lastRow="0" w:firstColumn="1" w:lastColumn="0" w:noHBand="0" w:noVBand="1"/>
      </w:tblPr>
      <w:tblGrid>
        <w:gridCol w:w="9778"/>
      </w:tblGrid>
      <w:tr w:rsidR="00067397" w:rsidTr="00067397">
        <w:tc>
          <w:tcPr>
            <w:tcW w:w="9778" w:type="dxa"/>
          </w:tcPr>
          <w:p w:rsidR="00067397" w:rsidRDefault="00067397" w:rsidP="00067397">
            <w:pPr>
              <w:jc w:val="center"/>
              <w:rPr>
                <w:rFonts w:ascii="Arial" w:hAnsi="Arial" w:cs="Arial"/>
                <w:sz w:val="28"/>
                <w:szCs w:val="28"/>
              </w:rPr>
            </w:pPr>
          </w:p>
          <w:p w:rsidR="00067397" w:rsidRDefault="00067397" w:rsidP="00067397">
            <w:pPr>
              <w:spacing w:after="240"/>
              <w:jc w:val="center"/>
              <w:rPr>
                <w:rFonts w:ascii="Arial" w:hAnsi="Arial" w:cs="Arial"/>
                <w:sz w:val="28"/>
                <w:szCs w:val="28"/>
              </w:rPr>
            </w:pPr>
            <w:r w:rsidRPr="00067397">
              <w:rPr>
                <w:rFonts w:ascii="Arial" w:hAnsi="Arial" w:cs="Arial"/>
                <w:sz w:val="28"/>
                <w:szCs w:val="28"/>
              </w:rPr>
              <w:t>CAPITOLATO PRESTAZIONALE</w:t>
            </w:r>
          </w:p>
          <w:p w:rsidR="00067397" w:rsidRDefault="00067397" w:rsidP="00067397">
            <w:pPr>
              <w:autoSpaceDE w:val="0"/>
              <w:autoSpaceDN w:val="0"/>
              <w:adjustRightInd w:val="0"/>
              <w:jc w:val="both"/>
            </w:pPr>
            <w:r w:rsidRPr="00067397">
              <w:rPr>
                <w:rFonts w:ascii="Arial" w:hAnsi="Arial" w:cs="Arial"/>
                <w:sz w:val="20"/>
                <w:szCs w:val="20"/>
              </w:rPr>
              <w:t xml:space="preserve">PER L’ESECUZIONE DEL SUPPORTO ALL’ATTIVITA’ DEL RESPONSABILE UNICO DEL PROCEDIMENTO, DELLA PROGETTAZIONE DEFINITIVA/ESECUTIVA, DEL COORDINAMENTO DELLA SICUREZZA IN FASE DI PROGETTAZIONE, DELLA DIREZIONE DEI LAVORI, DEL COORDINAMENTO DELLA SICUREZZA IN FASE DI ESECUZIONE E DEL COLLAUDO TECNICO AMMINISTRATIVO NELL’AMBITO DELLA PROCEDURA NEGOZIATA CHE L’U.O.C. SERVIZI TECNICI MANUTENTIVI INTENDE ATTIVARE PER REALIZZARE L’INTERVENTO DI “RIQUALIFICAZIONE ENERGETICO-IMPIANTISTICA ED OTTIMIZZAZIONE DEGLI SPAZI INTERNI SULL’IMMOBILE DI PROPRIETA’ DELL’ASL DI PESCARA UBICATO ALLA VIA RIGOPIANO IN PESCARA, DI CUI AL PROGRAMMA TRIENNALE DEGLI INVESTIMENTI INERENTE AGLI ANNI 2020/2022 </w:t>
            </w:r>
            <w:r w:rsidR="00AF67B4">
              <w:rPr>
                <w:rFonts w:ascii="Arial" w:hAnsi="Arial" w:cs="Arial"/>
                <w:sz w:val="20"/>
                <w:szCs w:val="20"/>
              </w:rPr>
              <w:t>APPROVATO CON</w:t>
            </w:r>
            <w:r w:rsidRPr="00067397">
              <w:rPr>
                <w:rFonts w:ascii="Arial" w:hAnsi="Arial" w:cs="Arial"/>
                <w:sz w:val="20"/>
                <w:szCs w:val="20"/>
              </w:rPr>
              <w:t xml:space="preserve"> DELIBERA N.1431 DEL 02.12.2019</w:t>
            </w:r>
          </w:p>
          <w:p w:rsidR="00067397" w:rsidRDefault="00067397"/>
        </w:tc>
      </w:tr>
    </w:tbl>
    <w:p w:rsidR="00067397" w:rsidRDefault="00067397"/>
    <w:p w:rsidR="00067397" w:rsidRDefault="00067397"/>
    <w:p w:rsidR="00067397" w:rsidRDefault="00067397"/>
    <w:p w:rsidR="00067397" w:rsidRDefault="00067397"/>
    <w:p w:rsidR="00067397" w:rsidRDefault="00067397"/>
    <w:p w:rsidR="00067397" w:rsidRDefault="00067397"/>
    <w:p w:rsidR="00067397" w:rsidRDefault="00067397"/>
    <w:p w:rsidR="00067397" w:rsidRDefault="00067397"/>
    <w:p w:rsidR="00067397" w:rsidRDefault="00067397"/>
    <w:p w:rsidR="00067397" w:rsidRDefault="00067397"/>
    <w:p w:rsidR="00067397" w:rsidRDefault="00067397"/>
    <w:p w:rsidR="00067397" w:rsidRDefault="00067397"/>
    <w:p w:rsidR="00067397" w:rsidRDefault="00067397"/>
    <w:p w:rsidR="00067397" w:rsidRDefault="00067397"/>
    <w:p w:rsidR="00067397" w:rsidRPr="005D0286" w:rsidRDefault="00067397">
      <w:pPr>
        <w:rPr>
          <w:rFonts w:ascii="Arial" w:hAnsi="Arial" w:cs="Arial"/>
        </w:rPr>
      </w:pPr>
      <w:r w:rsidRPr="005D0286">
        <w:rPr>
          <w:rFonts w:ascii="Arial" w:hAnsi="Arial" w:cs="Arial"/>
        </w:rPr>
        <w:lastRenderedPageBreak/>
        <w:t>Art.1 – OGGETTO DELL’INCARICO</w:t>
      </w:r>
    </w:p>
    <w:p w:rsidR="005D0286" w:rsidRDefault="00067397" w:rsidP="005D0286">
      <w:pPr>
        <w:autoSpaceDE w:val="0"/>
        <w:autoSpaceDN w:val="0"/>
        <w:adjustRightInd w:val="0"/>
        <w:spacing w:after="0" w:line="240" w:lineRule="auto"/>
        <w:jc w:val="both"/>
        <w:rPr>
          <w:rFonts w:ascii="Arial" w:hAnsi="Arial" w:cs="Arial"/>
        </w:rPr>
      </w:pPr>
      <w:r w:rsidRPr="005D0286">
        <w:rPr>
          <w:rFonts w:ascii="Arial" w:hAnsi="Arial" w:cs="Arial"/>
        </w:rPr>
        <w:t>Il presente capito</w:t>
      </w:r>
      <w:r w:rsidR="005D0286" w:rsidRPr="005D0286">
        <w:rPr>
          <w:rFonts w:ascii="Arial" w:hAnsi="Arial" w:cs="Arial"/>
        </w:rPr>
        <w:t>lato</w:t>
      </w:r>
      <w:r w:rsidRPr="005D0286">
        <w:rPr>
          <w:rFonts w:ascii="Arial" w:hAnsi="Arial" w:cs="Arial"/>
        </w:rPr>
        <w:t xml:space="preserve"> prestazionale ha per oggetto l’affidamento da parte dell’Asl di Pescara</w:t>
      </w:r>
      <w:r w:rsidR="005D0286" w:rsidRPr="005D0286">
        <w:rPr>
          <w:rFonts w:ascii="Arial" w:hAnsi="Arial" w:cs="Arial"/>
        </w:rPr>
        <w:t xml:space="preserve"> dell’incarico professionale di </w:t>
      </w:r>
      <w:r w:rsidR="005D0286" w:rsidRPr="005D0286">
        <w:rPr>
          <w:rFonts w:ascii="Arial" w:hAnsi="Arial" w:cs="Arial"/>
          <w:color w:val="000000"/>
        </w:rPr>
        <w:t xml:space="preserve">Supporto all’attività del Responsabile Unico del Procedimento, Progettazione definitiva/esecutiva, Coordinamento della sicurezza in fase di progettazione, Direzione dei lavori, Coordinamento della sicurezza in fase di esecuzione e Collaudo tecnico amministrativo nell’ambito della procedura negoziata che l’U.O.C. Servizi Tecnici Manutentivi intende attivare per realizzare l’intervento di “riqualificazione energetico-impiantistica ed ottimizzazione degli spazi interni sull’immobile di proprietà dell’Asl di Pescara ubicato alla Via </w:t>
      </w:r>
      <w:proofErr w:type="spellStart"/>
      <w:r w:rsidR="005D0286" w:rsidRPr="005D0286">
        <w:rPr>
          <w:rFonts w:ascii="Arial" w:hAnsi="Arial" w:cs="Arial"/>
          <w:color w:val="000000"/>
        </w:rPr>
        <w:t>Rigopiano</w:t>
      </w:r>
      <w:proofErr w:type="spellEnd"/>
      <w:r w:rsidR="005D0286">
        <w:rPr>
          <w:rFonts w:ascii="Arial" w:hAnsi="Arial" w:cs="Arial"/>
          <w:color w:val="000000"/>
        </w:rPr>
        <w:t xml:space="preserve"> in Pescara</w:t>
      </w:r>
      <w:r w:rsidR="005D0286" w:rsidRPr="005D0286">
        <w:rPr>
          <w:rFonts w:ascii="Arial" w:hAnsi="Arial" w:cs="Arial"/>
          <w:color w:val="000000"/>
        </w:rPr>
        <w:t xml:space="preserve">”, di cui al Programma Triennale degli Investimenti inerente agli anni 2020/2022 di cui alla </w:t>
      </w:r>
      <w:r w:rsidR="005D0286" w:rsidRPr="005D0286">
        <w:rPr>
          <w:rFonts w:ascii="Arial" w:hAnsi="Arial" w:cs="Arial"/>
        </w:rPr>
        <w:t>Delibera n.1431 del 02/12/2019</w:t>
      </w:r>
      <w:r w:rsidR="005D0286">
        <w:rPr>
          <w:rFonts w:ascii="Arial" w:hAnsi="Arial" w:cs="Arial"/>
        </w:rPr>
        <w:t>.</w:t>
      </w:r>
    </w:p>
    <w:p w:rsidR="005D0286" w:rsidRDefault="005D0286" w:rsidP="005D0286">
      <w:pPr>
        <w:autoSpaceDE w:val="0"/>
        <w:autoSpaceDN w:val="0"/>
        <w:adjustRightInd w:val="0"/>
        <w:spacing w:after="240" w:line="240" w:lineRule="auto"/>
        <w:jc w:val="both"/>
        <w:rPr>
          <w:rFonts w:ascii="Arial" w:hAnsi="Arial" w:cs="Arial"/>
        </w:rPr>
      </w:pPr>
      <w:r>
        <w:rPr>
          <w:rFonts w:ascii="Arial" w:hAnsi="Arial" w:cs="Arial"/>
        </w:rPr>
        <w:t xml:space="preserve">Nello specifico le prestazioni </w:t>
      </w:r>
      <w:r w:rsidR="00EA04BC">
        <w:rPr>
          <w:rFonts w:ascii="Arial" w:hAnsi="Arial" w:cs="Arial"/>
        </w:rPr>
        <w:t>da eseguire sono di seguito indicate in modo esemplificativo e non esaustivo</w:t>
      </w:r>
      <w:r>
        <w:rPr>
          <w:rFonts w:ascii="Arial" w:hAnsi="Arial" w:cs="Arial"/>
        </w:rPr>
        <w:t>:</w:t>
      </w:r>
    </w:p>
    <w:p w:rsidR="005D0286" w:rsidRPr="005D0286" w:rsidRDefault="005D0286" w:rsidP="005D0286">
      <w:pPr>
        <w:pStyle w:val="Paragrafoelenco"/>
        <w:numPr>
          <w:ilvl w:val="0"/>
          <w:numId w:val="1"/>
        </w:numPr>
        <w:autoSpaceDE w:val="0"/>
        <w:autoSpaceDN w:val="0"/>
        <w:adjustRightInd w:val="0"/>
        <w:spacing w:after="120" w:line="240" w:lineRule="auto"/>
        <w:jc w:val="both"/>
        <w:rPr>
          <w:rFonts w:ascii="Arial" w:hAnsi="Arial" w:cs="Arial"/>
          <w:b/>
          <w:color w:val="000000"/>
        </w:rPr>
      </w:pPr>
      <w:r w:rsidRPr="005D0286">
        <w:rPr>
          <w:rFonts w:ascii="Arial" w:hAnsi="Arial" w:cs="Arial"/>
          <w:b/>
          <w:color w:val="000000"/>
        </w:rPr>
        <w:t>Supporto all’attività del Responsabile Unico del Procedimento</w:t>
      </w:r>
    </w:p>
    <w:p w:rsidR="005D0286" w:rsidRDefault="005D0286" w:rsidP="005D0286">
      <w:pPr>
        <w:autoSpaceDE w:val="0"/>
        <w:autoSpaceDN w:val="0"/>
        <w:adjustRightInd w:val="0"/>
        <w:spacing w:after="240" w:line="240" w:lineRule="auto"/>
        <w:jc w:val="both"/>
        <w:rPr>
          <w:rFonts w:ascii="Arial" w:hAnsi="Arial" w:cs="Arial"/>
          <w:color w:val="000000"/>
        </w:rPr>
      </w:pPr>
      <w:r w:rsidRPr="005D0286">
        <w:rPr>
          <w:rFonts w:ascii="Arial" w:hAnsi="Arial" w:cs="Arial"/>
          <w:color w:val="000000"/>
        </w:rPr>
        <w:t xml:space="preserve">Tutte le prestazioni </w:t>
      </w:r>
      <w:r w:rsidR="005247C0">
        <w:rPr>
          <w:rFonts w:ascii="Arial" w:hAnsi="Arial" w:cs="Arial"/>
          <w:color w:val="000000"/>
        </w:rPr>
        <w:t>di</w:t>
      </w:r>
      <w:r w:rsidR="005247C0">
        <w:rPr>
          <w:rFonts w:ascii="Arial" w:hAnsi="Arial" w:cs="Arial"/>
          <w:color w:val="FF0000"/>
        </w:rPr>
        <w:t xml:space="preserve"> </w:t>
      </w:r>
      <w:r w:rsidR="005247C0" w:rsidRPr="005247C0">
        <w:rPr>
          <w:rFonts w:ascii="Arial" w:hAnsi="Arial" w:cs="Arial"/>
          <w:u w:val="single"/>
        </w:rPr>
        <w:t>natura prettamente tecnica</w:t>
      </w:r>
      <w:r w:rsidR="005247C0" w:rsidRPr="005247C0">
        <w:rPr>
          <w:rFonts w:ascii="Arial" w:hAnsi="Arial" w:cs="Arial"/>
        </w:rPr>
        <w:t xml:space="preserve"> </w:t>
      </w:r>
      <w:r w:rsidR="00360987">
        <w:rPr>
          <w:rFonts w:ascii="Arial" w:hAnsi="Arial" w:cs="Arial"/>
          <w:color w:val="000000"/>
        </w:rPr>
        <w:t>esplicitate nell’art.31 del</w:t>
      </w:r>
      <w:r w:rsidRPr="005D0286">
        <w:rPr>
          <w:rFonts w:ascii="Arial" w:hAnsi="Arial" w:cs="Arial"/>
          <w:color w:val="000000"/>
        </w:rPr>
        <w:t xml:space="preserve"> D.lgs. 50/2016 </w:t>
      </w:r>
      <w:r w:rsidR="00360987">
        <w:rPr>
          <w:rFonts w:ascii="Arial" w:hAnsi="Arial" w:cs="Arial"/>
          <w:color w:val="000000"/>
        </w:rPr>
        <w:t xml:space="preserve">e nella Linea Guida n.3 </w:t>
      </w:r>
      <w:r w:rsidR="00FD6E51">
        <w:rPr>
          <w:rFonts w:ascii="Arial" w:hAnsi="Arial" w:cs="Arial"/>
          <w:color w:val="000000"/>
        </w:rPr>
        <w:t>A</w:t>
      </w:r>
      <w:r w:rsidR="00360987">
        <w:rPr>
          <w:rFonts w:ascii="Arial" w:hAnsi="Arial" w:cs="Arial"/>
          <w:color w:val="000000"/>
        </w:rPr>
        <w:t>NAC alle quali si rimanda.</w:t>
      </w:r>
    </w:p>
    <w:p w:rsidR="005D0286" w:rsidRPr="005D0286" w:rsidRDefault="005D0286" w:rsidP="005D0286">
      <w:pPr>
        <w:pStyle w:val="Paragrafoelenco"/>
        <w:numPr>
          <w:ilvl w:val="0"/>
          <w:numId w:val="1"/>
        </w:numPr>
        <w:autoSpaceDE w:val="0"/>
        <w:autoSpaceDN w:val="0"/>
        <w:adjustRightInd w:val="0"/>
        <w:spacing w:after="120" w:line="240" w:lineRule="auto"/>
        <w:jc w:val="both"/>
        <w:rPr>
          <w:rFonts w:ascii="Arial" w:hAnsi="Arial" w:cs="Arial"/>
          <w:b/>
          <w:color w:val="000000"/>
        </w:rPr>
      </w:pPr>
      <w:r w:rsidRPr="005D0286">
        <w:rPr>
          <w:rFonts w:ascii="Arial" w:hAnsi="Arial" w:cs="Arial"/>
          <w:b/>
          <w:color w:val="000000"/>
        </w:rPr>
        <w:t>Progettazione definitiva/esecutiva</w:t>
      </w:r>
      <w:r w:rsidR="00EA04BC">
        <w:rPr>
          <w:rFonts w:ascii="Arial" w:hAnsi="Arial" w:cs="Arial"/>
          <w:b/>
          <w:color w:val="000000"/>
        </w:rPr>
        <w:t xml:space="preserve">: </w:t>
      </w:r>
      <w:r w:rsidR="00EA04BC" w:rsidRPr="00EA04BC">
        <w:rPr>
          <w:rFonts w:ascii="Arial" w:hAnsi="Arial" w:cs="Arial"/>
          <w:color w:val="000000"/>
        </w:rPr>
        <w:t>tutte le prestazioni</w:t>
      </w:r>
      <w:r w:rsidR="00EA04BC">
        <w:rPr>
          <w:rFonts w:ascii="Arial" w:hAnsi="Arial" w:cs="Arial"/>
          <w:color w:val="000000"/>
        </w:rPr>
        <w:t xml:space="preserve"> di cui all’art.23 del D.lgs.50/2016 e agli artt. d</w:t>
      </w:r>
      <w:bookmarkStart w:id="0" w:name="_GoBack"/>
      <w:bookmarkEnd w:id="0"/>
      <w:r w:rsidR="00EA04BC">
        <w:rPr>
          <w:rFonts w:ascii="Arial" w:hAnsi="Arial" w:cs="Arial"/>
          <w:color w:val="000000"/>
        </w:rPr>
        <w:t>a 24 a 43 del D.P.R. 107/2010:</w:t>
      </w:r>
    </w:p>
    <w:p w:rsidR="005D0286" w:rsidRPr="005D0286" w:rsidRDefault="005D0286" w:rsidP="005D0286">
      <w:pPr>
        <w:autoSpaceDE w:val="0"/>
        <w:autoSpaceDN w:val="0"/>
        <w:adjustRightInd w:val="0"/>
        <w:spacing w:after="120" w:line="240" w:lineRule="auto"/>
        <w:jc w:val="both"/>
        <w:rPr>
          <w:rFonts w:ascii="Arial" w:hAnsi="Arial" w:cs="Arial"/>
          <w:b/>
          <w:color w:val="000000"/>
          <w:u w:val="single"/>
        </w:rPr>
      </w:pPr>
      <w:r w:rsidRPr="005D0286">
        <w:rPr>
          <w:rFonts w:ascii="Arial" w:hAnsi="Arial" w:cs="Arial"/>
          <w:b/>
          <w:color w:val="000000"/>
          <w:u w:val="single"/>
        </w:rPr>
        <w:t>Edilizia</w:t>
      </w:r>
      <w:r w:rsidR="00A03EC0">
        <w:rPr>
          <w:rFonts w:ascii="Arial" w:hAnsi="Arial" w:cs="Arial"/>
          <w:b/>
          <w:color w:val="000000"/>
          <w:u w:val="single"/>
        </w:rPr>
        <w:t xml:space="preserve"> – Progettazione definitiva/esecutiva</w:t>
      </w:r>
    </w:p>
    <w:p w:rsidR="005D0286" w:rsidRDefault="005D0286" w:rsidP="005D0286">
      <w:pPr>
        <w:autoSpaceDE w:val="0"/>
        <w:autoSpaceDN w:val="0"/>
        <w:adjustRightInd w:val="0"/>
        <w:spacing w:after="120" w:line="240" w:lineRule="auto"/>
        <w:jc w:val="both"/>
        <w:rPr>
          <w:rFonts w:ascii="Arial" w:hAnsi="Arial" w:cs="Arial"/>
          <w:b/>
          <w:color w:val="000000"/>
        </w:rPr>
      </w:pPr>
      <w:r>
        <w:rPr>
          <w:rFonts w:ascii="Arial" w:hAnsi="Arial" w:cs="Arial"/>
          <w:b/>
          <w:color w:val="000000"/>
        </w:rPr>
        <w:t>- elaborati di progettazione antincendio (</w:t>
      </w:r>
      <w:proofErr w:type="spellStart"/>
      <w:r>
        <w:rPr>
          <w:rFonts w:ascii="Arial" w:hAnsi="Arial" w:cs="Arial"/>
          <w:b/>
          <w:color w:val="000000"/>
        </w:rPr>
        <w:t>d.m.</w:t>
      </w:r>
      <w:proofErr w:type="spellEnd"/>
      <w:r>
        <w:rPr>
          <w:rFonts w:ascii="Arial" w:hAnsi="Arial" w:cs="Arial"/>
          <w:b/>
          <w:color w:val="000000"/>
        </w:rPr>
        <w:t xml:space="preserve"> 16/02/1982)</w:t>
      </w:r>
    </w:p>
    <w:p w:rsidR="005D0286" w:rsidRDefault="005D0286" w:rsidP="005D0286">
      <w:pPr>
        <w:autoSpaceDE w:val="0"/>
        <w:autoSpaceDN w:val="0"/>
        <w:adjustRightInd w:val="0"/>
        <w:spacing w:after="120" w:line="240" w:lineRule="auto"/>
        <w:jc w:val="both"/>
        <w:rPr>
          <w:rFonts w:ascii="Arial" w:hAnsi="Arial" w:cs="Arial"/>
          <w:b/>
          <w:color w:val="000000"/>
        </w:rPr>
      </w:pPr>
      <w:r>
        <w:rPr>
          <w:rFonts w:ascii="Arial" w:hAnsi="Arial" w:cs="Arial"/>
          <w:b/>
          <w:color w:val="000000"/>
        </w:rPr>
        <w:t xml:space="preserve">- elaborati e relazioni per requisiti acustici (legge 447/95 </w:t>
      </w:r>
      <w:proofErr w:type="spellStart"/>
      <w:r>
        <w:rPr>
          <w:rFonts w:ascii="Arial" w:hAnsi="Arial" w:cs="Arial"/>
          <w:b/>
          <w:color w:val="000000"/>
        </w:rPr>
        <w:t>d.p.c.m</w:t>
      </w:r>
      <w:proofErr w:type="spellEnd"/>
      <w:r>
        <w:rPr>
          <w:rFonts w:ascii="Arial" w:hAnsi="Arial" w:cs="Arial"/>
          <w:b/>
          <w:color w:val="000000"/>
        </w:rPr>
        <w:t>. 512/97)</w:t>
      </w:r>
    </w:p>
    <w:p w:rsidR="005D0286" w:rsidRDefault="005D0286" w:rsidP="005D0286">
      <w:pPr>
        <w:autoSpaceDE w:val="0"/>
        <w:autoSpaceDN w:val="0"/>
        <w:adjustRightInd w:val="0"/>
        <w:spacing w:after="120" w:line="240" w:lineRule="auto"/>
        <w:jc w:val="both"/>
        <w:rPr>
          <w:rFonts w:ascii="Arial" w:hAnsi="Arial" w:cs="Arial"/>
          <w:b/>
          <w:color w:val="000000"/>
        </w:rPr>
      </w:pPr>
      <w:r>
        <w:rPr>
          <w:rFonts w:ascii="Arial" w:hAnsi="Arial" w:cs="Arial"/>
          <w:b/>
          <w:color w:val="000000"/>
        </w:rPr>
        <w:t xml:space="preserve">- relazione energetica (ex legge 10/91 e </w:t>
      </w:r>
      <w:proofErr w:type="spellStart"/>
      <w:r>
        <w:rPr>
          <w:rFonts w:ascii="Arial" w:hAnsi="Arial" w:cs="Arial"/>
          <w:b/>
          <w:color w:val="000000"/>
        </w:rPr>
        <w:t>s.m.i.</w:t>
      </w:r>
      <w:proofErr w:type="spellEnd"/>
      <w:r>
        <w:rPr>
          <w:rFonts w:ascii="Arial" w:hAnsi="Arial" w:cs="Arial"/>
          <w:b/>
          <w:color w:val="000000"/>
        </w:rPr>
        <w:t>)</w:t>
      </w:r>
    </w:p>
    <w:p w:rsidR="0099358A" w:rsidRDefault="0099358A" w:rsidP="00A03EC0">
      <w:pPr>
        <w:autoSpaceDE w:val="0"/>
        <w:autoSpaceDN w:val="0"/>
        <w:adjustRightInd w:val="0"/>
        <w:spacing w:after="240" w:line="240" w:lineRule="auto"/>
        <w:jc w:val="both"/>
        <w:rPr>
          <w:rFonts w:ascii="Arial" w:hAnsi="Arial" w:cs="Arial"/>
          <w:b/>
          <w:color w:val="000000"/>
        </w:rPr>
      </w:pPr>
      <w:r>
        <w:rPr>
          <w:rFonts w:ascii="Arial" w:hAnsi="Arial" w:cs="Arial"/>
          <w:b/>
          <w:color w:val="000000"/>
        </w:rPr>
        <w:t>- schema di contratto, capitolato speciale d’appalto, cronoprogramma</w:t>
      </w:r>
    </w:p>
    <w:p w:rsidR="00A03EC0" w:rsidRDefault="00A03EC0" w:rsidP="00A03EC0">
      <w:pPr>
        <w:autoSpaceDE w:val="0"/>
        <w:autoSpaceDN w:val="0"/>
        <w:adjustRightInd w:val="0"/>
        <w:spacing w:after="120" w:line="240" w:lineRule="auto"/>
        <w:jc w:val="both"/>
        <w:rPr>
          <w:rFonts w:ascii="Arial" w:hAnsi="Arial" w:cs="Arial"/>
          <w:b/>
          <w:color w:val="000000"/>
          <w:u w:val="single"/>
        </w:rPr>
      </w:pPr>
      <w:r w:rsidRPr="00A03EC0">
        <w:rPr>
          <w:rFonts w:ascii="Arial" w:hAnsi="Arial" w:cs="Arial"/>
          <w:b/>
          <w:color w:val="000000"/>
          <w:u w:val="single"/>
        </w:rPr>
        <w:t>Edilizia – Progettazione Archite</w:t>
      </w:r>
      <w:r w:rsidR="00D06D8F">
        <w:rPr>
          <w:rFonts w:ascii="Arial" w:hAnsi="Arial" w:cs="Arial"/>
          <w:b/>
          <w:color w:val="000000"/>
          <w:u w:val="single"/>
        </w:rPr>
        <w:t>t</w:t>
      </w:r>
      <w:r w:rsidRPr="00A03EC0">
        <w:rPr>
          <w:rFonts w:ascii="Arial" w:hAnsi="Arial" w:cs="Arial"/>
          <w:b/>
          <w:color w:val="000000"/>
          <w:u w:val="single"/>
        </w:rPr>
        <w:t>tonica</w:t>
      </w:r>
    </w:p>
    <w:p w:rsidR="00A03EC0" w:rsidRDefault="00A03EC0" w:rsidP="00A03EC0">
      <w:pPr>
        <w:autoSpaceDE w:val="0"/>
        <w:autoSpaceDN w:val="0"/>
        <w:adjustRightInd w:val="0"/>
        <w:spacing w:after="120" w:line="240" w:lineRule="auto"/>
        <w:jc w:val="both"/>
        <w:rPr>
          <w:rFonts w:ascii="Arial" w:hAnsi="Arial" w:cs="Arial"/>
          <w:b/>
          <w:color w:val="000000"/>
        </w:rPr>
      </w:pPr>
      <w:r w:rsidRPr="00A03EC0">
        <w:rPr>
          <w:rFonts w:ascii="Arial" w:hAnsi="Arial" w:cs="Arial"/>
          <w:b/>
          <w:color w:val="000000"/>
        </w:rPr>
        <w:t>- R</w:t>
      </w:r>
      <w:r>
        <w:rPr>
          <w:rFonts w:ascii="Arial" w:hAnsi="Arial" w:cs="Arial"/>
          <w:b/>
          <w:color w:val="000000"/>
        </w:rPr>
        <w:t>elazioni generali e tecniche, elaborati grafici, calcolo delle strutture e degli impianti, eventuali relazi</w:t>
      </w:r>
      <w:r w:rsidR="00D06D8F">
        <w:rPr>
          <w:rFonts w:ascii="Arial" w:hAnsi="Arial" w:cs="Arial"/>
          <w:b/>
          <w:color w:val="000000"/>
        </w:rPr>
        <w:t>o</w:t>
      </w:r>
      <w:r>
        <w:rPr>
          <w:rFonts w:ascii="Arial" w:hAnsi="Arial" w:cs="Arial"/>
          <w:b/>
          <w:color w:val="000000"/>
        </w:rPr>
        <w:t>ni sulla risoluzione delle interferenze</w:t>
      </w:r>
      <w:r w:rsidR="00D06D8F">
        <w:rPr>
          <w:rFonts w:ascii="Arial" w:hAnsi="Arial" w:cs="Arial"/>
          <w:b/>
          <w:color w:val="000000"/>
        </w:rPr>
        <w:t xml:space="preserve"> e relazione sulla gestione materie</w:t>
      </w:r>
    </w:p>
    <w:p w:rsidR="00D06D8F" w:rsidRDefault="00D06D8F" w:rsidP="00A03EC0">
      <w:pPr>
        <w:autoSpaceDE w:val="0"/>
        <w:autoSpaceDN w:val="0"/>
        <w:adjustRightInd w:val="0"/>
        <w:spacing w:after="120" w:line="240" w:lineRule="auto"/>
        <w:jc w:val="both"/>
        <w:rPr>
          <w:rFonts w:ascii="Arial" w:hAnsi="Arial" w:cs="Arial"/>
          <w:b/>
          <w:color w:val="000000"/>
        </w:rPr>
      </w:pPr>
      <w:r>
        <w:rPr>
          <w:rFonts w:ascii="Arial" w:hAnsi="Arial" w:cs="Arial"/>
          <w:b/>
          <w:color w:val="000000"/>
        </w:rPr>
        <w:t>- disciplinare descrittivo e prestazionale</w:t>
      </w:r>
    </w:p>
    <w:p w:rsidR="00D06D8F" w:rsidRDefault="00D06D8F" w:rsidP="00A03EC0">
      <w:pPr>
        <w:autoSpaceDE w:val="0"/>
        <w:autoSpaceDN w:val="0"/>
        <w:adjustRightInd w:val="0"/>
        <w:spacing w:after="120" w:line="240" w:lineRule="auto"/>
        <w:jc w:val="both"/>
        <w:rPr>
          <w:rFonts w:ascii="Arial" w:hAnsi="Arial" w:cs="Arial"/>
          <w:b/>
          <w:color w:val="000000"/>
        </w:rPr>
      </w:pPr>
      <w:r>
        <w:rPr>
          <w:rFonts w:ascii="Arial" w:hAnsi="Arial" w:cs="Arial"/>
          <w:b/>
          <w:color w:val="000000"/>
        </w:rPr>
        <w:t>- elenco prezzi, computo metrico  estimativo, quadro economico</w:t>
      </w:r>
    </w:p>
    <w:p w:rsidR="00D06D8F" w:rsidRDefault="00D06D8F" w:rsidP="00A03EC0">
      <w:pPr>
        <w:autoSpaceDE w:val="0"/>
        <w:autoSpaceDN w:val="0"/>
        <w:adjustRightInd w:val="0"/>
        <w:spacing w:after="120" w:line="240" w:lineRule="auto"/>
        <w:jc w:val="both"/>
        <w:rPr>
          <w:rFonts w:ascii="Arial" w:hAnsi="Arial" w:cs="Arial"/>
          <w:b/>
          <w:color w:val="000000"/>
        </w:rPr>
      </w:pPr>
      <w:r>
        <w:rPr>
          <w:rFonts w:ascii="Arial" w:hAnsi="Arial" w:cs="Arial"/>
          <w:b/>
          <w:color w:val="000000"/>
        </w:rPr>
        <w:t>- relazione generale e specialistiche, elaborati grafici, calcoli esecutivi</w:t>
      </w:r>
    </w:p>
    <w:p w:rsidR="00D06D8F" w:rsidRDefault="00D06D8F" w:rsidP="00A03EC0">
      <w:pPr>
        <w:autoSpaceDE w:val="0"/>
        <w:autoSpaceDN w:val="0"/>
        <w:adjustRightInd w:val="0"/>
        <w:spacing w:after="120" w:line="240" w:lineRule="auto"/>
        <w:jc w:val="both"/>
        <w:rPr>
          <w:rFonts w:ascii="Arial" w:hAnsi="Arial" w:cs="Arial"/>
          <w:b/>
          <w:color w:val="000000"/>
        </w:rPr>
      </w:pPr>
      <w:r>
        <w:rPr>
          <w:rFonts w:ascii="Arial" w:hAnsi="Arial" w:cs="Arial"/>
          <w:b/>
          <w:color w:val="000000"/>
        </w:rPr>
        <w:t>- particolari costruttivi e decorativi</w:t>
      </w:r>
    </w:p>
    <w:p w:rsidR="00D06D8F" w:rsidRDefault="00D06D8F" w:rsidP="00A03EC0">
      <w:pPr>
        <w:autoSpaceDE w:val="0"/>
        <w:autoSpaceDN w:val="0"/>
        <w:adjustRightInd w:val="0"/>
        <w:spacing w:after="120" w:line="240" w:lineRule="auto"/>
        <w:jc w:val="both"/>
        <w:rPr>
          <w:rFonts w:ascii="Arial" w:hAnsi="Arial" w:cs="Arial"/>
          <w:b/>
          <w:color w:val="000000"/>
        </w:rPr>
      </w:pPr>
      <w:r>
        <w:rPr>
          <w:rFonts w:ascii="Arial" w:hAnsi="Arial" w:cs="Arial"/>
          <w:b/>
          <w:color w:val="000000"/>
        </w:rPr>
        <w:t>- computo metrico estimativo, quadro economico, elenco prezzi ed eventuale analisi, quadro dell’incidenza percentuale della quantità di manodopera</w:t>
      </w:r>
    </w:p>
    <w:p w:rsidR="00D06D8F" w:rsidRDefault="00D06D8F" w:rsidP="00A03EC0">
      <w:pPr>
        <w:autoSpaceDE w:val="0"/>
        <w:autoSpaceDN w:val="0"/>
        <w:adjustRightInd w:val="0"/>
        <w:spacing w:after="120" w:line="240" w:lineRule="auto"/>
        <w:jc w:val="both"/>
        <w:rPr>
          <w:rFonts w:ascii="Arial" w:hAnsi="Arial" w:cs="Arial"/>
          <w:b/>
          <w:color w:val="000000"/>
        </w:rPr>
      </w:pPr>
      <w:r>
        <w:rPr>
          <w:rFonts w:ascii="Arial" w:hAnsi="Arial" w:cs="Arial"/>
          <w:b/>
          <w:color w:val="000000"/>
        </w:rPr>
        <w:t>- schema di contratto, capitolato speciale d’appalto, cronoprogramma</w:t>
      </w:r>
    </w:p>
    <w:p w:rsidR="00D06D8F" w:rsidRDefault="00D06D8F" w:rsidP="00D06D8F">
      <w:pPr>
        <w:autoSpaceDE w:val="0"/>
        <w:autoSpaceDN w:val="0"/>
        <w:adjustRightInd w:val="0"/>
        <w:spacing w:after="240" w:line="240" w:lineRule="auto"/>
        <w:jc w:val="both"/>
        <w:rPr>
          <w:rFonts w:ascii="Arial" w:hAnsi="Arial" w:cs="Arial"/>
          <w:b/>
          <w:color w:val="000000"/>
        </w:rPr>
      </w:pPr>
      <w:r>
        <w:rPr>
          <w:rFonts w:ascii="Arial" w:hAnsi="Arial" w:cs="Arial"/>
          <w:b/>
          <w:color w:val="000000"/>
        </w:rPr>
        <w:t>- piano di manutenzione dell’opera</w:t>
      </w:r>
    </w:p>
    <w:p w:rsidR="00D06D8F" w:rsidRDefault="00D06D8F" w:rsidP="00D06D8F">
      <w:pPr>
        <w:autoSpaceDE w:val="0"/>
        <w:autoSpaceDN w:val="0"/>
        <w:adjustRightInd w:val="0"/>
        <w:spacing w:after="120" w:line="240" w:lineRule="auto"/>
        <w:jc w:val="both"/>
        <w:rPr>
          <w:rFonts w:ascii="Arial" w:hAnsi="Arial" w:cs="Arial"/>
          <w:b/>
          <w:color w:val="000000"/>
          <w:u w:val="single"/>
        </w:rPr>
      </w:pPr>
      <w:r w:rsidRPr="00D06D8F">
        <w:rPr>
          <w:rFonts w:ascii="Arial" w:hAnsi="Arial" w:cs="Arial"/>
          <w:b/>
          <w:color w:val="000000"/>
          <w:u w:val="single"/>
        </w:rPr>
        <w:t>Strutture</w:t>
      </w:r>
    </w:p>
    <w:p w:rsidR="009D1A2A" w:rsidRDefault="00D06D8F" w:rsidP="009D1A2A">
      <w:pPr>
        <w:autoSpaceDE w:val="0"/>
        <w:autoSpaceDN w:val="0"/>
        <w:adjustRightInd w:val="0"/>
        <w:spacing w:after="120" w:line="240" w:lineRule="auto"/>
        <w:jc w:val="both"/>
        <w:rPr>
          <w:rFonts w:ascii="Arial" w:hAnsi="Arial" w:cs="Arial"/>
          <w:b/>
          <w:color w:val="000000"/>
        </w:rPr>
      </w:pPr>
      <w:r w:rsidRPr="00D06D8F">
        <w:rPr>
          <w:rFonts w:ascii="Arial" w:hAnsi="Arial" w:cs="Arial"/>
          <w:b/>
          <w:color w:val="000000"/>
        </w:rPr>
        <w:t>-</w:t>
      </w:r>
      <w:r>
        <w:rPr>
          <w:rFonts w:ascii="Arial" w:hAnsi="Arial" w:cs="Arial"/>
          <w:b/>
          <w:color w:val="000000"/>
        </w:rPr>
        <w:t xml:space="preserve"> relazioni generali e tecniche, elaborati grafici, calcolo delle strutture e degli imp</w:t>
      </w:r>
      <w:r w:rsidR="009D1A2A">
        <w:rPr>
          <w:rFonts w:ascii="Arial" w:hAnsi="Arial" w:cs="Arial"/>
          <w:b/>
          <w:color w:val="000000"/>
        </w:rPr>
        <w:t>ia</w:t>
      </w:r>
      <w:r>
        <w:rPr>
          <w:rFonts w:ascii="Arial" w:hAnsi="Arial" w:cs="Arial"/>
          <w:b/>
          <w:color w:val="000000"/>
        </w:rPr>
        <w:t>nti</w:t>
      </w:r>
      <w:r w:rsidR="009D1A2A" w:rsidRPr="009D1A2A">
        <w:rPr>
          <w:rFonts w:ascii="Arial" w:hAnsi="Arial" w:cs="Arial"/>
          <w:b/>
          <w:color w:val="000000"/>
        </w:rPr>
        <w:t xml:space="preserve"> </w:t>
      </w:r>
      <w:r w:rsidR="009D1A2A">
        <w:rPr>
          <w:rFonts w:ascii="Arial" w:hAnsi="Arial" w:cs="Arial"/>
          <w:b/>
          <w:color w:val="000000"/>
        </w:rPr>
        <w:t>eventuali relazioni sulla risoluzione delle interferenze e relazione sulla gestione materie;</w:t>
      </w:r>
    </w:p>
    <w:p w:rsidR="00D06D8F" w:rsidRDefault="00D06D8F" w:rsidP="00D06D8F">
      <w:pPr>
        <w:autoSpaceDE w:val="0"/>
        <w:autoSpaceDN w:val="0"/>
        <w:adjustRightInd w:val="0"/>
        <w:spacing w:after="120" w:line="240" w:lineRule="auto"/>
        <w:jc w:val="both"/>
        <w:rPr>
          <w:rFonts w:ascii="Arial" w:hAnsi="Arial" w:cs="Arial"/>
          <w:b/>
          <w:color w:val="000000"/>
        </w:rPr>
      </w:pPr>
      <w:r>
        <w:rPr>
          <w:rFonts w:ascii="Arial" w:hAnsi="Arial" w:cs="Arial"/>
          <w:b/>
          <w:color w:val="000000"/>
        </w:rPr>
        <w:t>- disciplinare descrittivo e prestazionale</w:t>
      </w:r>
    </w:p>
    <w:p w:rsidR="00D06D8F" w:rsidRDefault="00D06D8F" w:rsidP="00D06D8F">
      <w:pPr>
        <w:autoSpaceDE w:val="0"/>
        <w:autoSpaceDN w:val="0"/>
        <w:adjustRightInd w:val="0"/>
        <w:spacing w:after="120" w:line="240" w:lineRule="auto"/>
        <w:jc w:val="both"/>
        <w:rPr>
          <w:rFonts w:ascii="Arial" w:hAnsi="Arial" w:cs="Arial"/>
          <w:b/>
          <w:color w:val="000000"/>
        </w:rPr>
      </w:pPr>
      <w:r>
        <w:rPr>
          <w:rFonts w:ascii="Arial" w:hAnsi="Arial" w:cs="Arial"/>
          <w:b/>
          <w:color w:val="000000"/>
        </w:rPr>
        <w:t>- elenco prezzi, computo metrico estimativo, quadro economico</w:t>
      </w:r>
    </w:p>
    <w:p w:rsidR="00D06D8F" w:rsidRDefault="00D06D8F" w:rsidP="00D06D8F">
      <w:pPr>
        <w:autoSpaceDE w:val="0"/>
        <w:autoSpaceDN w:val="0"/>
        <w:adjustRightInd w:val="0"/>
        <w:spacing w:after="120" w:line="240" w:lineRule="auto"/>
        <w:jc w:val="both"/>
        <w:rPr>
          <w:rFonts w:ascii="Arial" w:hAnsi="Arial" w:cs="Arial"/>
          <w:b/>
          <w:color w:val="000000"/>
        </w:rPr>
      </w:pPr>
      <w:r>
        <w:rPr>
          <w:rFonts w:ascii="Arial" w:hAnsi="Arial" w:cs="Arial"/>
          <w:b/>
          <w:color w:val="000000"/>
        </w:rPr>
        <w:t>- relazione sismica</w:t>
      </w:r>
    </w:p>
    <w:p w:rsidR="00D06D8F" w:rsidRDefault="00D06D8F" w:rsidP="00D06D8F">
      <w:pPr>
        <w:autoSpaceDE w:val="0"/>
        <w:autoSpaceDN w:val="0"/>
        <w:adjustRightInd w:val="0"/>
        <w:spacing w:after="120" w:line="240" w:lineRule="auto"/>
        <w:jc w:val="both"/>
        <w:rPr>
          <w:rFonts w:ascii="Arial" w:hAnsi="Arial" w:cs="Arial"/>
          <w:b/>
          <w:color w:val="000000"/>
        </w:rPr>
      </w:pPr>
      <w:r>
        <w:rPr>
          <w:rFonts w:ascii="Arial" w:hAnsi="Arial" w:cs="Arial"/>
          <w:b/>
          <w:color w:val="000000"/>
        </w:rPr>
        <w:t>- relazione generale e specialistiche, elaborati grafici, calcoli esecutivi</w:t>
      </w:r>
    </w:p>
    <w:p w:rsidR="00D06D8F" w:rsidRDefault="00D06D8F" w:rsidP="00D06D8F">
      <w:pPr>
        <w:autoSpaceDE w:val="0"/>
        <w:autoSpaceDN w:val="0"/>
        <w:adjustRightInd w:val="0"/>
        <w:spacing w:after="120" w:line="240" w:lineRule="auto"/>
        <w:jc w:val="both"/>
        <w:rPr>
          <w:rFonts w:ascii="Arial" w:hAnsi="Arial" w:cs="Arial"/>
          <w:b/>
          <w:color w:val="000000"/>
        </w:rPr>
      </w:pPr>
      <w:r>
        <w:rPr>
          <w:rFonts w:ascii="Arial" w:hAnsi="Arial" w:cs="Arial"/>
          <w:b/>
          <w:color w:val="000000"/>
        </w:rPr>
        <w:t>- particolari costruttivi e decorativi</w:t>
      </w:r>
    </w:p>
    <w:p w:rsidR="00D06D8F" w:rsidRDefault="00D06D8F" w:rsidP="00D06D8F">
      <w:pPr>
        <w:autoSpaceDE w:val="0"/>
        <w:autoSpaceDN w:val="0"/>
        <w:adjustRightInd w:val="0"/>
        <w:spacing w:after="120" w:line="240" w:lineRule="auto"/>
        <w:jc w:val="both"/>
        <w:rPr>
          <w:rFonts w:ascii="Arial" w:hAnsi="Arial" w:cs="Arial"/>
          <w:b/>
          <w:color w:val="000000"/>
        </w:rPr>
      </w:pPr>
      <w:r>
        <w:rPr>
          <w:rFonts w:ascii="Arial" w:hAnsi="Arial" w:cs="Arial"/>
          <w:b/>
          <w:color w:val="000000"/>
        </w:rPr>
        <w:lastRenderedPageBreak/>
        <w:t>- computo metrico estimativo, quadro economico, elenco prezzi ed eventuale analisi, quadro dell’incidenza percentuale della quantità di manodopera</w:t>
      </w:r>
    </w:p>
    <w:p w:rsidR="007B0D33" w:rsidRDefault="007B0D33" w:rsidP="00D06D8F">
      <w:pPr>
        <w:autoSpaceDE w:val="0"/>
        <w:autoSpaceDN w:val="0"/>
        <w:adjustRightInd w:val="0"/>
        <w:spacing w:after="120" w:line="240" w:lineRule="auto"/>
        <w:jc w:val="both"/>
        <w:rPr>
          <w:rFonts w:ascii="Arial" w:hAnsi="Arial" w:cs="Arial"/>
          <w:b/>
          <w:color w:val="000000"/>
        </w:rPr>
      </w:pPr>
      <w:r>
        <w:rPr>
          <w:rFonts w:ascii="Arial" w:hAnsi="Arial" w:cs="Arial"/>
          <w:b/>
          <w:color w:val="000000"/>
        </w:rPr>
        <w:t>- schema di contratto, capitolato speciale d’appalto, cronoprogramma</w:t>
      </w:r>
    </w:p>
    <w:p w:rsidR="007B0D33" w:rsidRDefault="007B0D33" w:rsidP="007B0D33">
      <w:pPr>
        <w:autoSpaceDE w:val="0"/>
        <w:autoSpaceDN w:val="0"/>
        <w:adjustRightInd w:val="0"/>
        <w:spacing w:after="240" w:line="240" w:lineRule="auto"/>
        <w:jc w:val="both"/>
        <w:rPr>
          <w:rFonts w:ascii="Arial" w:hAnsi="Arial" w:cs="Arial"/>
          <w:b/>
          <w:color w:val="000000"/>
        </w:rPr>
      </w:pPr>
      <w:r>
        <w:rPr>
          <w:rFonts w:ascii="Arial" w:hAnsi="Arial" w:cs="Arial"/>
          <w:b/>
          <w:color w:val="000000"/>
        </w:rPr>
        <w:t>- piano di manutenzione dell’opera</w:t>
      </w:r>
    </w:p>
    <w:p w:rsidR="007B0D33" w:rsidRDefault="007B0D33" w:rsidP="007B0D33">
      <w:pPr>
        <w:autoSpaceDE w:val="0"/>
        <w:autoSpaceDN w:val="0"/>
        <w:adjustRightInd w:val="0"/>
        <w:spacing w:after="120" w:line="240" w:lineRule="auto"/>
        <w:jc w:val="both"/>
        <w:rPr>
          <w:rFonts w:ascii="Arial" w:hAnsi="Arial" w:cs="Arial"/>
          <w:b/>
          <w:color w:val="000000"/>
          <w:u w:val="single"/>
        </w:rPr>
      </w:pPr>
      <w:r w:rsidRPr="007B0D33">
        <w:rPr>
          <w:rFonts w:ascii="Arial" w:hAnsi="Arial" w:cs="Arial"/>
          <w:b/>
          <w:color w:val="000000"/>
          <w:u w:val="single"/>
        </w:rPr>
        <w:t xml:space="preserve">Impianti </w:t>
      </w:r>
      <w:r>
        <w:rPr>
          <w:rFonts w:ascii="Arial" w:hAnsi="Arial" w:cs="Arial"/>
          <w:b/>
          <w:color w:val="000000"/>
          <w:u w:val="single"/>
        </w:rPr>
        <w:t>–</w:t>
      </w:r>
      <w:r w:rsidRPr="007B0D33">
        <w:rPr>
          <w:rFonts w:ascii="Arial" w:hAnsi="Arial" w:cs="Arial"/>
          <w:b/>
          <w:color w:val="000000"/>
          <w:u w:val="single"/>
        </w:rPr>
        <w:t xml:space="preserve"> Sanitario</w:t>
      </w:r>
    </w:p>
    <w:p w:rsidR="009D1A2A" w:rsidRDefault="007B0D33" w:rsidP="009D1A2A">
      <w:pPr>
        <w:autoSpaceDE w:val="0"/>
        <w:autoSpaceDN w:val="0"/>
        <w:adjustRightInd w:val="0"/>
        <w:spacing w:after="120" w:line="240" w:lineRule="auto"/>
        <w:jc w:val="both"/>
        <w:rPr>
          <w:rFonts w:ascii="Arial" w:hAnsi="Arial" w:cs="Arial"/>
          <w:b/>
          <w:color w:val="000000"/>
        </w:rPr>
      </w:pPr>
      <w:r w:rsidRPr="00D06D8F">
        <w:rPr>
          <w:rFonts w:ascii="Arial" w:hAnsi="Arial" w:cs="Arial"/>
          <w:b/>
          <w:color w:val="000000"/>
        </w:rPr>
        <w:t>-</w:t>
      </w:r>
      <w:r>
        <w:rPr>
          <w:rFonts w:ascii="Arial" w:hAnsi="Arial" w:cs="Arial"/>
          <w:b/>
          <w:color w:val="000000"/>
        </w:rPr>
        <w:t xml:space="preserve"> relazioni generali e tecniche, elaborati grafici, calcolo delle strutture e degli imp</w:t>
      </w:r>
      <w:r w:rsidR="009D1A2A">
        <w:rPr>
          <w:rFonts w:ascii="Arial" w:hAnsi="Arial" w:cs="Arial"/>
          <w:b/>
          <w:color w:val="000000"/>
        </w:rPr>
        <w:t>ia</w:t>
      </w:r>
      <w:r>
        <w:rPr>
          <w:rFonts w:ascii="Arial" w:hAnsi="Arial" w:cs="Arial"/>
          <w:b/>
          <w:color w:val="000000"/>
        </w:rPr>
        <w:t>nti</w:t>
      </w:r>
      <w:r w:rsidR="009D1A2A" w:rsidRPr="009D1A2A">
        <w:rPr>
          <w:rFonts w:ascii="Arial" w:hAnsi="Arial" w:cs="Arial"/>
          <w:b/>
          <w:color w:val="000000"/>
        </w:rPr>
        <w:t xml:space="preserve"> </w:t>
      </w:r>
      <w:r w:rsidR="009D1A2A">
        <w:rPr>
          <w:rFonts w:ascii="Arial" w:hAnsi="Arial" w:cs="Arial"/>
          <w:b/>
          <w:color w:val="000000"/>
        </w:rPr>
        <w:t>eventuali relazioni sulla risoluzione delle interferenze e relazione sulla gestione materie;</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disciplinare descrittivo e prestazionale</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elenco prezzi, computo metrico estimativo, quadro economico</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relazione generale e specialistiche, elaborati grafici, calcoli esecutivi</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particolari costruttivi e decorativi</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computo metrico estimativo, quadro economico, elenco prezzi ed eventuale analisi, quadro dell’incidenza percentuale della quantità di manodopera</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schema di contratto, capitolato speciale d’appalto, cronoprogramma</w:t>
      </w:r>
    </w:p>
    <w:p w:rsidR="007B0D33" w:rsidRDefault="007B0D33" w:rsidP="007B0D33">
      <w:pPr>
        <w:autoSpaceDE w:val="0"/>
        <w:autoSpaceDN w:val="0"/>
        <w:adjustRightInd w:val="0"/>
        <w:spacing w:after="240" w:line="240" w:lineRule="auto"/>
        <w:jc w:val="both"/>
        <w:rPr>
          <w:rFonts w:ascii="Arial" w:hAnsi="Arial" w:cs="Arial"/>
          <w:b/>
          <w:color w:val="000000"/>
        </w:rPr>
      </w:pPr>
      <w:r>
        <w:rPr>
          <w:rFonts w:ascii="Arial" w:hAnsi="Arial" w:cs="Arial"/>
          <w:b/>
          <w:color w:val="000000"/>
        </w:rPr>
        <w:t>- piano di manutenzione dell’opera</w:t>
      </w:r>
    </w:p>
    <w:p w:rsidR="007B0D33" w:rsidRDefault="007B0D33" w:rsidP="007B0D33">
      <w:pPr>
        <w:autoSpaceDE w:val="0"/>
        <w:autoSpaceDN w:val="0"/>
        <w:adjustRightInd w:val="0"/>
        <w:spacing w:after="240" w:line="240" w:lineRule="auto"/>
        <w:jc w:val="both"/>
        <w:rPr>
          <w:rFonts w:ascii="Arial" w:hAnsi="Arial" w:cs="Arial"/>
          <w:b/>
          <w:color w:val="000000"/>
          <w:u w:val="single"/>
        </w:rPr>
      </w:pPr>
      <w:r w:rsidRPr="007B0D33">
        <w:rPr>
          <w:rFonts w:ascii="Arial" w:hAnsi="Arial" w:cs="Arial"/>
          <w:b/>
          <w:color w:val="000000"/>
          <w:u w:val="single"/>
        </w:rPr>
        <w:t xml:space="preserve">Impianti </w:t>
      </w:r>
      <w:r>
        <w:rPr>
          <w:rFonts w:ascii="Arial" w:hAnsi="Arial" w:cs="Arial"/>
          <w:b/>
          <w:color w:val="000000"/>
          <w:u w:val="single"/>
        </w:rPr>
        <w:t>–</w:t>
      </w:r>
      <w:r w:rsidRPr="007B0D33">
        <w:rPr>
          <w:rFonts w:ascii="Arial" w:hAnsi="Arial" w:cs="Arial"/>
          <w:b/>
          <w:color w:val="000000"/>
          <w:u w:val="single"/>
        </w:rPr>
        <w:t xml:space="preserve"> </w:t>
      </w:r>
      <w:r>
        <w:rPr>
          <w:rFonts w:ascii="Arial" w:hAnsi="Arial" w:cs="Arial"/>
          <w:b/>
          <w:color w:val="000000"/>
          <w:u w:val="single"/>
        </w:rPr>
        <w:t>Riscaldamento/Condizionamento</w:t>
      </w:r>
    </w:p>
    <w:p w:rsidR="007B0D33" w:rsidRDefault="007B0D33" w:rsidP="007B0D33">
      <w:pPr>
        <w:autoSpaceDE w:val="0"/>
        <w:autoSpaceDN w:val="0"/>
        <w:adjustRightInd w:val="0"/>
        <w:spacing w:after="120" w:line="240" w:lineRule="auto"/>
        <w:jc w:val="both"/>
        <w:rPr>
          <w:rFonts w:ascii="Arial" w:hAnsi="Arial" w:cs="Arial"/>
          <w:b/>
          <w:color w:val="000000"/>
        </w:rPr>
      </w:pPr>
      <w:r w:rsidRPr="00D06D8F">
        <w:rPr>
          <w:rFonts w:ascii="Arial" w:hAnsi="Arial" w:cs="Arial"/>
          <w:b/>
          <w:color w:val="000000"/>
        </w:rPr>
        <w:t>-</w:t>
      </w:r>
      <w:r>
        <w:rPr>
          <w:rFonts w:ascii="Arial" w:hAnsi="Arial" w:cs="Arial"/>
          <w:b/>
          <w:color w:val="000000"/>
        </w:rPr>
        <w:t xml:space="preserve"> relazioni generali e tecniche, elaborati grafici, calcolo delle strutture e degli imp</w:t>
      </w:r>
      <w:r w:rsidR="009D1A2A">
        <w:rPr>
          <w:rFonts w:ascii="Arial" w:hAnsi="Arial" w:cs="Arial"/>
          <w:b/>
          <w:color w:val="000000"/>
        </w:rPr>
        <w:t>ia</w:t>
      </w:r>
      <w:r>
        <w:rPr>
          <w:rFonts w:ascii="Arial" w:hAnsi="Arial" w:cs="Arial"/>
          <w:b/>
          <w:color w:val="000000"/>
        </w:rPr>
        <w:t>nti</w:t>
      </w:r>
      <w:r w:rsidR="009D1A2A">
        <w:rPr>
          <w:rFonts w:ascii="Arial" w:hAnsi="Arial" w:cs="Arial"/>
          <w:b/>
          <w:color w:val="000000"/>
        </w:rPr>
        <w:t>, eventuali relazioni sulla risoluzione delle interferenze e relazione sulla gestione materie;</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disciplinare descrittivo e prestazionale</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elenco prezzi, computo metrico estimativo, quadro economico</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relazione sismica</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relazione generale e specialistiche, elaborati grafici, calcoli esecutivi</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particolari costruttivi e decorativi</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computo metrico estimativo, quadro economico, elenco prezzi ed eventuale analisi, quadro dell’incidenza percentuale della quantità di manodopera</w:t>
      </w:r>
    </w:p>
    <w:p w:rsidR="007B0D33" w:rsidRDefault="007B0D33" w:rsidP="007B0D33">
      <w:pPr>
        <w:autoSpaceDE w:val="0"/>
        <w:autoSpaceDN w:val="0"/>
        <w:adjustRightInd w:val="0"/>
        <w:spacing w:after="120" w:line="240" w:lineRule="auto"/>
        <w:jc w:val="both"/>
        <w:rPr>
          <w:rFonts w:ascii="Arial" w:hAnsi="Arial" w:cs="Arial"/>
          <w:b/>
          <w:color w:val="000000"/>
        </w:rPr>
      </w:pPr>
      <w:r>
        <w:rPr>
          <w:rFonts w:ascii="Arial" w:hAnsi="Arial" w:cs="Arial"/>
          <w:b/>
          <w:color w:val="000000"/>
        </w:rPr>
        <w:t>- schema di contratto, capitolato speciale d’appalto, cronoprogramma</w:t>
      </w:r>
    </w:p>
    <w:p w:rsidR="007B0D33" w:rsidRDefault="007B0D33" w:rsidP="007B0D33">
      <w:pPr>
        <w:autoSpaceDE w:val="0"/>
        <w:autoSpaceDN w:val="0"/>
        <w:adjustRightInd w:val="0"/>
        <w:spacing w:after="240" w:line="240" w:lineRule="auto"/>
        <w:jc w:val="both"/>
        <w:rPr>
          <w:rFonts w:ascii="Arial" w:hAnsi="Arial" w:cs="Arial"/>
          <w:b/>
          <w:color w:val="000000"/>
        </w:rPr>
      </w:pPr>
      <w:r>
        <w:rPr>
          <w:rFonts w:ascii="Arial" w:hAnsi="Arial" w:cs="Arial"/>
          <w:b/>
          <w:color w:val="000000"/>
        </w:rPr>
        <w:t>- piano di manutenzione dell’opera</w:t>
      </w:r>
    </w:p>
    <w:p w:rsidR="009D1A2A" w:rsidRDefault="009D1A2A" w:rsidP="009D1A2A">
      <w:pPr>
        <w:autoSpaceDE w:val="0"/>
        <w:autoSpaceDN w:val="0"/>
        <w:adjustRightInd w:val="0"/>
        <w:spacing w:after="240" w:line="240" w:lineRule="auto"/>
        <w:jc w:val="both"/>
        <w:rPr>
          <w:rFonts w:ascii="Arial" w:hAnsi="Arial" w:cs="Arial"/>
          <w:b/>
          <w:color w:val="000000"/>
          <w:u w:val="single"/>
        </w:rPr>
      </w:pPr>
      <w:r w:rsidRPr="007B0D33">
        <w:rPr>
          <w:rFonts w:ascii="Arial" w:hAnsi="Arial" w:cs="Arial"/>
          <w:b/>
          <w:color w:val="000000"/>
          <w:u w:val="single"/>
        </w:rPr>
        <w:t xml:space="preserve">Impianti </w:t>
      </w:r>
      <w:r>
        <w:rPr>
          <w:rFonts w:ascii="Arial" w:hAnsi="Arial" w:cs="Arial"/>
          <w:b/>
          <w:color w:val="000000"/>
          <w:u w:val="single"/>
        </w:rPr>
        <w:t>–</w:t>
      </w:r>
      <w:r w:rsidRPr="007B0D33">
        <w:rPr>
          <w:rFonts w:ascii="Arial" w:hAnsi="Arial" w:cs="Arial"/>
          <w:b/>
          <w:color w:val="000000"/>
          <w:u w:val="single"/>
        </w:rPr>
        <w:t xml:space="preserve"> </w:t>
      </w:r>
      <w:r>
        <w:rPr>
          <w:rFonts w:ascii="Arial" w:hAnsi="Arial" w:cs="Arial"/>
          <w:b/>
          <w:color w:val="000000"/>
          <w:u w:val="single"/>
        </w:rPr>
        <w:t>Elettrico – Impianti speciali</w:t>
      </w:r>
    </w:p>
    <w:p w:rsidR="009D1A2A" w:rsidRDefault="009D1A2A" w:rsidP="009D1A2A">
      <w:pPr>
        <w:autoSpaceDE w:val="0"/>
        <w:autoSpaceDN w:val="0"/>
        <w:adjustRightInd w:val="0"/>
        <w:spacing w:after="120" w:line="240" w:lineRule="auto"/>
        <w:jc w:val="both"/>
        <w:rPr>
          <w:rFonts w:ascii="Arial" w:hAnsi="Arial" w:cs="Arial"/>
          <w:b/>
          <w:color w:val="000000"/>
        </w:rPr>
      </w:pPr>
      <w:r w:rsidRPr="00D06D8F">
        <w:rPr>
          <w:rFonts w:ascii="Arial" w:hAnsi="Arial" w:cs="Arial"/>
          <w:b/>
          <w:color w:val="000000"/>
        </w:rPr>
        <w:t>-</w:t>
      </w:r>
      <w:r>
        <w:rPr>
          <w:rFonts w:ascii="Arial" w:hAnsi="Arial" w:cs="Arial"/>
          <w:b/>
          <w:color w:val="000000"/>
        </w:rPr>
        <w:t xml:space="preserve"> relazioni generali e tecniche, elaborati grafici, calcolo delle strutture e degli impianti</w:t>
      </w:r>
      <w:r w:rsidRPr="009D1A2A">
        <w:rPr>
          <w:rFonts w:ascii="Arial" w:hAnsi="Arial" w:cs="Arial"/>
          <w:b/>
          <w:color w:val="000000"/>
        </w:rPr>
        <w:t xml:space="preserve"> </w:t>
      </w:r>
      <w:r>
        <w:rPr>
          <w:rFonts w:ascii="Arial" w:hAnsi="Arial" w:cs="Arial"/>
          <w:b/>
          <w:color w:val="000000"/>
        </w:rPr>
        <w:t>eventuali relazioni sulla risoluzione delle interferenze e relazione sulla gestione materie;</w:t>
      </w:r>
    </w:p>
    <w:p w:rsidR="009D1A2A" w:rsidRDefault="009D1A2A" w:rsidP="009D1A2A">
      <w:pPr>
        <w:autoSpaceDE w:val="0"/>
        <w:autoSpaceDN w:val="0"/>
        <w:adjustRightInd w:val="0"/>
        <w:spacing w:after="120" w:line="240" w:lineRule="auto"/>
        <w:jc w:val="both"/>
        <w:rPr>
          <w:rFonts w:ascii="Arial" w:hAnsi="Arial" w:cs="Arial"/>
          <w:b/>
          <w:color w:val="000000"/>
        </w:rPr>
      </w:pPr>
      <w:r>
        <w:rPr>
          <w:rFonts w:ascii="Arial" w:hAnsi="Arial" w:cs="Arial"/>
          <w:b/>
          <w:color w:val="000000"/>
        </w:rPr>
        <w:t>- disciplinare descrittivo e prestazionale</w:t>
      </w:r>
    </w:p>
    <w:p w:rsidR="009D1A2A" w:rsidRDefault="009D1A2A" w:rsidP="009D1A2A">
      <w:pPr>
        <w:autoSpaceDE w:val="0"/>
        <w:autoSpaceDN w:val="0"/>
        <w:adjustRightInd w:val="0"/>
        <w:spacing w:after="120" w:line="240" w:lineRule="auto"/>
        <w:jc w:val="both"/>
        <w:rPr>
          <w:rFonts w:ascii="Arial" w:hAnsi="Arial" w:cs="Arial"/>
          <w:b/>
          <w:color w:val="000000"/>
        </w:rPr>
      </w:pPr>
      <w:r>
        <w:rPr>
          <w:rFonts w:ascii="Arial" w:hAnsi="Arial" w:cs="Arial"/>
          <w:b/>
          <w:color w:val="000000"/>
        </w:rPr>
        <w:t>- elenco prezzi, computo metrico estimativo, quadro economico</w:t>
      </w:r>
    </w:p>
    <w:p w:rsidR="009D1A2A" w:rsidRDefault="009D1A2A" w:rsidP="009D1A2A">
      <w:pPr>
        <w:autoSpaceDE w:val="0"/>
        <w:autoSpaceDN w:val="0"/>
        <w:adjustRightInd w:val="0"/>
        <w:spacing w:after="120" w:line="240" w:lineRule="auto"/>
        <w:jc w:val="both"/>
        <w:rPr>
          <w:rFonts w:ascii="Arial" w:hAnsi="Arial" w:cs="Arial"/>
          <w:b/>
          <w:color w:val="000000"/>
        </w:rPr>
      </w:pPr>
      <w:r>
        <w:rPr>
          <w:rFonts w:ascii="Arial" w:hAnsi="Arial" w:cs="Arial"/>
          <w:b/>
          <w:color w:val="000000"/>
        </w:rPr>
        <w:t>- relazione generale e specialistiche, elaborati grafici, calcoli esecutivi</w:t>
      </w:r>
    </w:p>
    <w:p w:rsidR="009D1A2A" w:rsidRDefault="009D1A2A" w:rsidP="009D1A2A">
      <w:pPr>
        <w:autoSpaceDE w:val="0"/>
        <w:autoSpaceDN w:val="0"/>
        <w:adjustRightInd w:val="0"/>
        <w:spacing w:after="120" w:line="240" w:lineRule="auto"/>
        <w:jc w:val="both"/>
        <w:rPr>
          <w:rFonts w:ascii="Arial" w:hAnsi="Arial" w:cs="Arial"/>
          <w:b/>
          <w:color w:val="000000"/>
        </w:rPr>
      </w:pPr>
      <w:r>
        <w:rPr>
          <w:rFonts w:ascii="Arial" w:hAnsi="Arial" w:cs="Arial"/>
          <w:b/>
          <w:color w:val="000000"/>
        </w:rPr>
        <w:t>- particolari costruttivi e decorativi</w:t>
      </w:r>
    </w:p>
    <w:p w:rsidR="009D1A2A" w:rsidRDefault="009D1A2A" w:rsidP="009D1A2A">
      <w:pPr>
        <w:autoSpaceDE w:val="0"/>
        <w:autoSpaceDN w:val="0"/>
        <w:adjustRightInd w:val="0"/>
        <w:spacing w:after="120" w:line="240" w:lineRule="auto"/>
        <w:jc w:val="both"/>
        <w:rPr>
          <w:rFonts w:ascii="Arial" w:hAnsi="Arial" w:cs="Arial"/>
          <w:b/>
          <w:color w:val="000000"/>
        </w:rPr>
      </w:pPr>
      <w:r>
        <w:rPr>
          <w:rFonts w:ascii="Arial" w:hAnsi="Arial" w:cs="Arial"/>
          <w:b/>
          <w:color w:val="000000"/>
        </w:rPr>
        <w:t>- computo metrico estimativo, quadro economico, elenco prezzi ed eventuale analisi, quadro dell’incidenza percentuale della quantità di manodopera</w:t>
      </w:r>
    </w:p>
    <w:p w:rsidR="009D1A2A" w:rsidRDefault="009D1A2A" w:rsidP="009D1A2A">
      <w:pPr>
        <w:autoSpaceDE w:val="0"/>
        <w:autoSpaceDN w:val="0"/>
        <w:adjustRightInd w:val="0"/>
        <w:spacing w:after="120" w:line="240" w:lineRule="auto"/>
        <w:jc w:val="both"/>
        <w:rPr>
          <w:rFonts w:ascii="Arial" w:hAnsi="Arial" w:cs="Arial"/>
          <w:b/>
          <w:color w:val="000000"/>
        </w:rPr>
      </w:pPr>
      <w:r>
        <w:rPr>
          <w:rFonts w:ascii="Arial" w:hAnsi="Arial" w:cs="Arial"/>
          <w:b/>
          <w:color w:val="000000"/>
        </w:rPr>
        <w:t>- schema di contratto, capitolato speciale d’appalto, cronoprogramma</w:t>
      </w:r>
    </w:p>
    <w:p w:rsidR="009D1A2A" w:rsidRDefault="009D1A2A" w:rsidP="009D1A2A">
      <w:pPr>
        <w:autoSpaceDE w:val="0"/>
        <w:autoSpaceDN w:val="0"/>
        <w:adjustRightInd w:val="0"/>
        <w:spacing w:after="240" w:line="240" w:lineRule="auto"/>
        <w:jc w:val="both"/>
        <w:rPr>
          <w:rFonts w:ascii="Arial" w:hAnsi="Arial" w:cs="Arial"/>
          <w:b/>
          <w:color w:val="000000"/>
        </w:rPr>
      </w:pPr>
      <w:r>
        <w:rPr>
          <w:rFonts w:ascii="Arial" w:hAnsi="Arial" w:cs="Arial"/>
          <w:b/>
          <w:color w:val="000000"/>
        </w:rPr>
        <w:t>- piano di manutenzione dell’opera</w:t>
      </w:r>
    </w:p>
    <w:p w:rsidR="00B30818" w:rsidRDefault="00EF2739" w:rsidP="00B30818">
      <w:pPr>
        <w:autoSpaceDE w:val="0"/>
        <w:autoSpaceDN w:val="0"/>
        <w:adjustRightInd w:val="0"/>
        <w:spacing w:after="120" w:line="240" w:lineRule="auto"/>
        <w:jc w:val="both"/>
        <w:rPr>
          <w:rFonts w:ascii="Arial" w:hAnsi="Arial" w:cs="Arial"/>
        </w:rPr>
      </w:pPr>
      <w:r>
        <w:rPr>
          <w:rFonts w:ascii="Arial" w:hAnsi="Arial" w:cs="Arial"/>
          <w:b/>
          <w:color w:val="000000"/>
        </w:rPr>
        <w:lastRenderedPageBreak/>
        <w:t xml:space="preserve"> </w:t>
      </w:r>
      <w:r>
        <w:rPr>
          <w:rFonts w:ascii="Arial" w:hAnsi="Arial" w:cs="Arial"/>
          <w:b/>
          <w:color w:val="000000"/>
        </w:rPr>
        <w:tab/>
        <w:t xml:space="preserve">C) Direttore dei Lavori: </w:t>
      </w:r>
      <w:r>
        <w:rPr>
          <w:rFonts w:ascii="Arial" w:hAnsi="Arial" w:cs="Arial"/>
          <w:color w:val="000000"/>
        </w:rPr>
        <w:t>t</w:t>
      </w:r>
      <w:r w:rsidRPr="005D0286">
        <w:rPr>
          <w:rFonts w:ascii="Arial" w:hAnsi="Arial" w:cs="Arial"/>
          <w:color w:val="000000"/>
        </w:rPr>
        <w:t xml:space="preserve">utte le prestazioni </w:t>
      </w:r>
      <w:r>
        <w:rPr>
          <w:rFonts w:ascii="Arial" w:hAnsi="Arial" w:cs="Arial"/>
          <w:color w:val="000000"/>
        </w:rPr>
        <w:t>esplicitate nell’art.101, comma 3 del</w:t>
      </w:r>
      <w:r w:rsidRPr="005D0286">
        <w:rPr>
          <w:rFonts w:ascii="Arial" w:hAnsi="Arial" w:cs="Arial"/>
          <w:color w:val="000000"/>
        </w:rPr>
        <w:t xml:space="preserve"> D.lgs. 50/2016 </w:t>
      </w:r>
      <w:r>
        <w:rPr>
          <w:rFonts w:ascii="Arial" w:hAnsi="Arial" w:cs="Arial"/>
          <w:color w:val="000000"/>
        </w:rPr>
        <w:t>e</w:t>
      </w:r>
      <w:r w:rsidR="00B30818">
        <w:rPr>
          <w:rFonts w:ascii="Arial" w:hAnsi="Arial" w:cs="Arial"/>
        </w:rPr>
        <w:t xml:space="preserve"> nel D.lgs. n.49 del 07.03.2018 Regolamento recante “Approvazione delle linee guida sulle modalità di svolgimento delle funzioni del Direttore dei Lavori e dell’esecuzione”</w:t>
      </w:r>
    </w:p>
    <w:p w:rsidR="00EF2739" w:rsidRDefault="00EF2739" w:rsidP="00EF2739">
      <w:pPr>
        <w:autoSpaceDE w:val="0"/>
        <w:autoSpaceDN w:val="0"/>
        <w:adjustRightInd w:val="0"/>
        <w:spacing w:after="240" w:line="240" w:lineRule="auto"/>
        <w:jc w:val="both"/>
        <w:rPr>
          <w:rFonts w:ascii="Arial" w:hAnsi="Arial" w:cs="Arial"/>
          <w:color w:val="000000"/>
        </w:rPr>
      </w:pPr>
      <w:r>
        <w:rPr>
          <w:rFonts w:ascii="Arial" w:hAnsi="Arial" w:cs="Arial"/>
          <w:color w:val="000000"/>
        </w:rPr>
        <w:t>.</w:t>
      </w:r>
    </w:p>
    <w:p w:rsidR="00EF2739" w:rsidRPr="00EF2739" w:rsidRDefault="00EF2739" w:rsidP="00EF2739">
      <w:pPr>
        <w:autoSpaceDE w:val="0"/>
        <w:autoSpaceDN w:val="0"/>
        <w:adjustRightInd w:val="0"/>
        <w:spacing w:after="240" w:line="240" w:lineRule="auto"/>
        <w:ind w:firstLine="708"/>
        <w:jc w:val="both"/>
        <w:rPr>
          <w:rFonts w:ascii="Arial" w:hAnsi="Arial" w:cs="Arial"/>
          <w:b/>
          <w:color w:val="000000"/>
        </w:rPr>
      </w:pPr>
      <w:r w:rsidRPr="00EF2739">
        <w:rPr>
          <w:rFonts w:ascii="Arial" w:hAnsi="Arial" w:cs="Arial"/>
          <w:b/>
          <w:color w:val="000000"/>
        </w:rPr>
        <w:t>D)</w:t>
      </w:r>
      <w:r w:rsidRPr="00EF2739">
        <w:rPr>
          <w:rFonts w:ascii="Arial" w:hAnsi="Arial" w:cs="Arial"/>
          <w:color w:val="000000"/>
        </w:rPr>
        <w:t xml:space="preserve"> </w:t>
      </w:r>
      <w:r w:rsidRPr="00EF2739">
        <w:rPr>
          <w:rFonts w:ascii="Arial" w:hAnsi="Arial" w:cs="Arial"/>
          <w:b/>
          <w:color w:val="000000"/>
        </w:rPr>
        <w:t>Coordinamento della sicurezza in fase di progettazione e di esecuzione:</w:t>
      </w:r>
      <w:r>
        <w:rPr>
          <w:rFonts w:ascii="Arial" w:hAnsi="Arial" w:cs="Arial"/>
          <w:color w:val="000000"/>
        </w:rPr>
        <w:t xml:space="preserve"> tutte le prestazioni esplicitate dall’art. 92, comma 1 del D.lgs. n.81 del 2008</w:t>
      </w:r>
    </w:p>
    <w:p w:rsidR="00993142" w:rsidRPr="00993142" w:rsidRDefault="00B30818" w:rsidP="00993142">
      <w:pPr>
        <w:autoSpaceDE w:val="0"/>
        <w:autoSpaceDN w:val="0"/>
        <w:adjustRightInd w:val="0"/>
        <w:spacing w:after="360" w:line="240" w:lineRule="auto"/>
        <w:ind w:firstLine="708"/>
        <w:jc w:val="both"/>
        <w:rPr>
          <w:rFonts w:ascii="Arial" w:hAnsi="Arial" w:cs="Arial"/>
          <w:color w:val="000000"/>
        </w:rPr>
      </w:pPr>
      <w:r>
        <w:rPr>
          <w:rFonts w:ascii="Arial" w:hAnsi="Arial" w:cs="Arial"/>
          <w:b/>
          <w:color w:val="000000"/>
        </w:rPr>
        <w:t xml:space="preserve">E) </w:t>
      </w:r>
      <w:r w:rsidRPr="00C67020">
        <w:rPr>
          <w:rFonts w:ascii="Arial" w:hAnsi="Arial" w:cs="Arial"/>
          <w:b/>
          <w:color w:val="000000"/>
        </w:rPr>
        <w:t>Collaudo tecnico amministrativo</w:t>
      </w:r>
      <w:r w:rsidR="00E4193B">
        <w:rPr>
          <w:rFonts w:ascii="Arial" w:hAnsi="Arial" w:cs="Arial"/>
          <w:b/>
          <w:color w:val="000000"/>
        </w:rPr>
        <w:t xml:space="preserve">: </w:t>
      </w:r>
      <w:r w:rsidR="00993142" w:rsidRPr="00993142">
        <w:rPr>
          <w:rFonts w:ascii="Arial" w:hAnsi="Arial" w:cs="Arial"/>
          <w:color w:val="000000"/>
        </w:rPr>
        <w:t>ai sensi dell’art.102 del D.lgs.50/2016.</w:t>
      </w:r>
    </w:p>
    <w:p w:rsidR="00993142" w:rsidRDefault="00993142" w:rsidP="00993142">
      <w:pPr>
        <w:rPr>
          <w:rFonts w:ascii="Arial" w:hAnsi="Arial" w:cs="Arial"/>
        </w:rPr>
      </w:pPr>
      <w:r w:rsidRPr="005D0286">
        <w:rPr>
          <w:rFonts w:ascii="Arial" w:hAnsi="Arial" w:cs="Arial"/>
        </w:rPr>
        <w:t>Art.</w:t>
      </w:r>
      <w:r>
        <w:rPr>
          <w:rFonts w:ascii="Arial" w:hAnsi="Arial" w:cs="Arial"/>
        </w:rPr>
        <w:t>2</w:t>
      </w:r>
      <w:r w:rsidRPr="005D0286">
        <w:rPr>
          <w:rFonts w:ascii="Arial" w:hAnsi="Arial" w:cs="Arial"/>
        </w:rPr>
        <w:t xml:space="preserve"> – </w:t>
      </w:r>
      <w:r>
        <w:rPr>
          <w:rFonts w:ascii="Arial" w:hAnsi="Arial" w:cs="Arial"/>
        </w:rPr>
        <w:t>CRITERI VALUTATIVI DELL’OFFERTA</w:t>
      </w:r>
    </w:p>
    <w:p w:rsidR="00A66B7C" w:rsidRDefault="00A66B7C" w:rsidP="00A66B7C">
      <w:pPr>
        <w:autoSpaceDE w:val="0"/>
        <w:autoSpaceDN w:val="0"/>
        <w:adjustRightInd w:val="0"/>
        <w:spacing w:after="120" w:line="240" w:lineRule="auto"/>
        <w:jc w:val="both"/>
        <w:rPr>
          <w:rFonts w:ascii="Arial" w:hAnsi="Arial" w:cs="Arial"/>
          <w:b/>
          <w:color w:val="000000"/>
        </w:rPr>
      </w:pPr>
      <w:r>
        <w:rPr>
          <w:rFonts w:ascii="Arial" w:hAnsi="Arial" w:cs="Arial"/>
          <w:b/>
          <w:color w:val="000000"/>
        </w:rPr>
        <w:t>Criteri valutativi per attività di supporto al Responsabile unico del Procedimento</w:t>
      </w:r>
    </w:p>
    <w:tbl>
      <w:tblPr>
        <w:tblStyle w:val="Grigliatabella"/>
        <w:tblW w:w="0" w:type="auto"/>
        <w:tblInd w:w="108" w:type="dxa"/>
        <w:tblLook w:val="04A0" w:firstRow="1" w:lastRow="0" w:firstColumn="1" w:lastColumn="0" w:noHBand="0" w:noVBand="1"/>
      </w:tblPr>
      <w:tblGrid>
        <w:gridCol w:w="567"/>
        <w:gridCol w:w="1985"/>
        <w:gridCol w:w="7118"/>
      </w:tblGrid>
      <w:tr w:rsidR="00A66B7C" w:rsidTr="00A66B7C">
        <w:tc>
          <w:tcPr>
            <w:tcW w:w="567" w:type="dxa"/>
            <w:tcBorders>
              <w:top w:val="single" w:sz="4" w:space="0" w:color="auto"/>
              <w:left w:val="single" w:sz="4" w:space="0" w:color="auto"/>
              <w:bottom w:val="single" w:sz="4" w:space="0" w:color="auto"/>
              <w:right w:val="single" w:sz="4" w:space="0" w:color="auto"/>
            </w:tcBorders>
          </w:tcPr>
          <w:p w:rsidR="00A66B7C" w:rsidRDefault="00A66B7C">
            <w:pPr>
              <w:autoSpaceDE w:val="0"/>
              <w:autoSpaceDN w:val="0"/>
              <w:adjustRightInd w:val="0"/>
              <w:spacing w:after="120"/>
              <w:jc w:val="both"/>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center"/>
              <w:rPr>
                <w:rFonts w:ascii="Arial" w:hAnsi="Arial" w:cs="Arial"/>
                <w:b/>
                <w:color w:val="000000"/>
              </w:rPr>
            </w:pPr>
            <w:r>
              <w:rPr>
                <w:rFonts w:ascii="Arial" w:hAnsi="Arial" w:cs="Arial"/>
                <w:b/>
                <w:color w:val="000000"/>
              </w:rPr>
              <w:t>FASCIA</w:t>
            </w:r>
          </w:p>
        </w:tc>
        <w:tc>
          <w:tcPr>
            <w:tcW w:w="7118"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center"/>
              <w:rPr>
                <w:rFonts w:ascii="Arial" w:hAnsi="Arial" w:cs="Arial"/>
                <w:b/>
                <w:color w:val="000000"/>
              </w:rPr>
            </w:pPr>
            <w:r>
              <w:rPr>
                <w:rFonts w:ascii="Arial" w:hAnsi="Arial" w:cs="Arial"/>
                <w:b/>
                <w:color w:val="000000"/>
              </w:rPr>
              <w:t>TIPOLOGIA E PUNTEGGIO (punti per anno)</w:t>
            </w:r>
          </w:p>
        </w:tc>
      </w:tr>
      <w:tr w:rsidR="00A66B7C" w:rsidTr="00A66B7C">
        <w:tc>
          <w:tcPr>
            <w:tcW w:w="567"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center"/>
              <w:rPr>
                <w:rFonts w:ascii="Arial" w:hAnsi="Arial" w:cs="Arial"/>
                <w:color w:val="000000"/>
              </w:rPr>
            </w:pPr>
            <w:r>
              <w:rPr>
                <w:rFonts w:ascii="Arial" w:hAnsi="Arial" w:cs="Arial"/>
                <w:color w:val="000000"/>
              </w:rPr>
              <w:t>A</w:t>
            </w:r>
          </w:p>
        </w:tc>
        <w:tc>
          <w:tcPr>
            <w:tcW w:w="1985"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both"/>
              <w:rPr>
                <w:rFonts w:ascii="Arial" w:hAnsi="Arial" w:cs="Arial"/>
                <w:color w:val="000000"/>
              </w:rPr>
            </w:pPr>
            <w:r>
              <w:rPr>
                <w:rFonts w:ascii="Arial" w:hAnsi="Arial" w:cs="Arial"/>
                <w:color w:val="000000"/>
              </w:rPr>
              <w:t>Anni 2000 - 2004</w:t>
            </w:r>
          </w:p>
          <w:p w:rsidR="00A66B7C" w:rsidRDefault="00A66B7C">
            <w:pPr>
              <w:autoSpaceDE w:val="0"/>
              <w:autoSpaceDN w:val="0"/>
              <w:adjustRightInd w:val="0"/>
              <w:spacing w:after="120"/>
              <w:jc w:val="both"/>
              <w:rPr>
                <w:rFonts w:ascii="Arial" w:hAnsi="Arial" w:cs="Arial"/>
                <w:color w:val="000000"/>
              </w:rPr>
            </w:pPr>
            <w:proofErr w:type="spellStart"/>
            <w:r>
              <w:rPr>
                <w:rFonts w:ascii="Arial" w:hAnsi="Arial" w:cs="Arial"/>
                <w:color w:val="000000"/>
              </w:rPr>
              <w:t>max</w:t>
            </w:r>
            <w:proofErr w:type="spellEnd"/>
            <w:r>
              <w:rPr>
                <w:rFonts w:ascii="Arial" w:hAnsi="Arial" w:cs="Arial"/>
                <w:color w:val="000000"/>
              </w:rPr>
              <w:t xml:space="preserve"> 25 </w:t>
            </w:r>
            <w:proofErr w:type="spellStart"/>
            <w:r>
              <w:rPr>
                <w:rFonts w:ascii="Arial" w:hAnsi="Arial" w:cs="Arial"/>
                <w:color w:val="000000"/>
              </w:rPr>
              <w:t>p.ti</w:t>
            </w:r>
            <w:proofErr w:type="spellEnd"/>
          </w:p>
        </w:tc>
        <w:tc>
          <w:tcPr>
            <w:tcW w:w="7118" w:type="dxa"/>
            <w:tcBorders>
              <w:top w:val="single" w:sz="4" w:space="0" w:color="auto"/>
              <w:left w:val="single" w:sz="4" w:space="0" w:color="auto"/>
              <w:bottom w:val="single" w:sz="4" w:space="0" w:color="auto"/>
              <w:right w:val="single" w:sz="4" w:space="0" w:color="auto"/>
            </w:tcBorders>
          </w:tcPr>
          <w:p w:rsidR="00A66B7C" w:rsidRDefault="00A66B7C" w:rsidP="00A66B7C">
            <w:pPr>
              <w:pStyle w:val="Paragrafoelenco"/>
              <w:numPr>
                <w:ilvl w:val="0"/>
                <w:numId w:val="3"/>
              </w:numPr>
              <w:autoSpaceDE w:val="0"/>
              <w:autoSpaceDN w:val="0"/>
              <w:adjustRightInd w:val="0"/>
              <w:jc w:val="both"/>
              <w:rPr>
                <w:rFonts w:ascii="Arial" w:hAnsi="Arial" w:cs="Arial"/>
                <w:color w:val="000000"/>
              </w:rPr>
            </w:pPr>
            <w:r>
              <w:rPr>
                <w:rFonts w:ascii="Arial" w:hAnsi="Arial" w:cs="Arial"/>
                <w:color w:val="000000"/>
              </w:rPr>
              <w:t xml:space="preserve">supporto al RUP settore </w:t>
            </w:r>
            <w:r w:rsidR="00F829EA">
              <w:rPr>
                <w:rFonts w:ascii="Arial" w:hAnsi="Arial" w:cs="Arial"/>
                <w:color w:val="000000"/>
              </w:rPr>
              <w:t>Tecnico</w:t>
            </w:r>
            <w:r>
              <w:rPr>
                <w:rFonts w:ascii="Arial" w:hAnsi="Arial" w:cs="Arial"/>
                <w:color w:val="000000"/>
              </w:rPr>
              <w:t xml:space="preserve"> </w:t>
            </w:r>
            <w:proofErr w:type="spellStart"/>
            <w:r>
              <w:rPr>
                <w:rFonts w:ascii="Arial" w:hAnsi="Arial" w:cs="Arial"/>
                <w:color w:val="000000"/>
              </w:rPr>
              <w:t>p.ti</w:t>
            </w:r>
            <w:proofErr w:type="spellEnd"/>
            <w:r>
              <w:rPr>
                <w:rFonts w:ascii="Arial" w:hAnsi="Arial" w:cs="Arial"/>
                <w:color w:val="000000"/>
              </w:rPr>
              <w:t xml:space="preserve"> 1/anno</w:t>
            </w:r>
          </w:p>
          <w:p w:rsidR="00A66B7C" w:rsidRDefault="00A66B7C" w:rsidP="00A66B7C">
            <w:pPr>
              <w:pStyle w:val="Paragrafoelenco"/>
              <w:numPr>
                <w:ilvl w:val="0"/>
                <w:numId w:val="3"/>
              </w:numPr>
              <w:autoSpaceDE w:val="0"/>
              <w:autoSpaceDN w:val="0"/>
              <w:adjustRightInd w:val="0"/>
              <w:jc w:val="both"/>
              <w:rPr>
                <w:rFonts w:ascii="Arial" w:hAnsi="Arial" w:cs="Arial"/>
                <w:color w:val="000000"/>
              </w:rPr>
            </w:pPr>
            <w:r>
              <w:rPr>
                <w:rFonts w:ascii="Arial" w:hAnsi="Arial" w:cs="Arial"/>
                <w:color w:val="000000"/>
              </w:rPr>
              <w:t xml:space="preserve">Dirigente/Responsabile </w:t>
            </w:r>
            <w:r w:rsidR="00F829EA">
              <w:rPr>
                <w:rFonts w:ascii="Arial" w:hAnsi="Arial" w:cs="Arial"/>
                <w:color w:val="000000"/>
              </w:rPr>
              <w:t>Tecnico</w:t>
            </w:r>
            <w:r>
              <w:rPr>
                <w:rFonts w:ascii="Arial" w:hAnsi="Arial" w:cs="Arial"/>
                <w:color w:val="000000"/>
              </w:rPr>
              <w:t xml:space="preserve"> </w:t>
            </w:r>
            <w:proofErr w:type="spellStart"/>
            <w:r>
              <w:rPr>
                <w:rFonts w:ascii="Arial" w:hAnsi="Arial" w:cs="Arial"/>
                <w:color w:val="000000"/>
              </w:rPr>
              <w:t>p.ti</w:t>
            </w:r>
            <w:proofErr w:type="spellEnd"/>
            <w:r>
              <w:rPr>
                <w:rFonts w:ascii="Arial" w:hAnsi="Arial" w:cs="Arial"/>
                <w:color w:val="000000"/>
              </w:rPr>
              <w:t xml:space="preserve"> 2/anno</w:t>
            </w:r>
          </w:p>
          <w:p w:rsidR="00A66B7C" w:rsidRDefault="00A66B7C" w:rsidP="00A66B7C">
            <w:pPr>
              <w:pStyle w:val="Paragrafoelenco"/>
              <w:numPr>
                <w:ilvl w:val="0"/>
                <w:numId w:val="3"/>
              </w:numPr>
              <w:autoSpaceDE w:val="0"/>
              <w:autoSpaceDN w:val="0"/>
              <w:adjustRightInd w:val="0"/>
              <w:jc w:val="both"/>
              <w:rPr>
                <w:rFonts w:ascii="Arial" w:hAnsi="Arial" w:cs="Arial"/>
                <w:color w:val="000000"/>
              </w:rPr>
            </w:pPr>
            <w:r>
              <w:rPr>
                <w:rFonts w:ascii="Arial" w:hAnsi="Arial" w:cs="Arial"/>
                <w:color w:val="000000"/>
              </w:rPr>
              <w:t xml:space="preserve">RUP del settore </w:t>
            </w:r>
            <w:r w:rsidR="00F829EA">
              <w:rPr>
                <w:rFonts w:ascii="Arial" w:hAnsi="Arial" w:cs="Arial"/>
                <w:color w:val="000000"/>
              </w:rPr>
              <w:t xml:space="preserve">Tecnico </w:t>
            </w:r>
            <w:proofErr w:type="spellStart"/>
            <w:r>
              <w:rPr>
                <w:rFonts w:ascii="Arial" w:hAnsi="Arial" w:cs="Arial"/>
                <w:color w:val="000000"/>
              </w:rPr>
              <w:t>p.ti</w:t>
            </w:r>
            <w:proofErr w:type="spellEnd"/>
            <w:r>
              <w:rPr>
                <w:rFonts w:ascii="Arial" w:hAnsi="Arial" w:cs="Arial"/>
                <w:color w:val="000000"/>
              </w:rPr>
              <w:t xml:space="preserve"> 3/anno</w:t>
            </w:r>
          </w:p>
          <w:p w:rsidR="00A66B7C" w:rsidRDefault="00A66B7C">
            <w:pPr>
              <w:pStyle w:val="Paragrafoelenco"/>
              <w:autoSpaceDE w:val="0"/>
              <w:autoSpaceDN w:val="0"/>
              <w:adjustRightInd w:val="0"/>
              <w:jc w:val="both"/>
              <w:rPr>
                <w:rFonts w:ascii="Arial" w:hAnsi="Arial" w:cs="Arial"/>
                <w:color w:val="000000"/>
              </w:rPr>
            </w:pPr>
          </w:p>
        </w:tc>
      </w:tr>
      <w:tr w:rsidR="00A66B7C" w:rsidTr="00A66B7C">
        <w:tc>
          <w:tcPr>
            <w:tcW w:w="567"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center"/>
              <w:rPr>
                <w:rFonts w:ascii="Arial" w:hAnsi="Arial" w:cs="Arial"/>
                <w:color w:val="000000"/>
              </w:rPr>
            </w:pPr>
            <w:r>
              <w:rPr>
                <w:rFonts w:ascii="Arial" w:hAnsi="Arial" w:cs="Arial"/>
                <w:color w:val="000000"/>
              </w:rPr>
              <w:t>B</w:t>
            </w:r>
          </w:p>
        </w:tc>
        <w:tc>
          <w:tcPr>
            <w:tcW w:w="1985"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both"/>
              <w:rPr>
                <w:rFonts w:ascii="Arial" w:hAnsi="Arial" w:cs="Arial"/>
                <w:color w:val="000000"/>
              </w:rPr>
            </w:pPr>
            <w:r>
              <w:rPr>
                <w:rFonts w:ascii="Arial" w:hAnsi="Arial" w:cs="Arial"/>
                <w:color w:val="000000"/>
              </w:rPr>
              <w:t>Anni 2005 - 2009</w:t>
            </w:r>
          </w:p>
          <w:p w:rsidR="00A66B7C" w:rsidRDefault="00A66B7C">
            <w:pPr>
              <w:autoSpaceDE w:val="0"/>
              <w:autoSpaceDN w:val="0"/>
              <w:adjustRightInd w:val="0"/>
              <w:spacing w:after="120"/>
              <w:jc w:val="both"/>
              <w:rPr>
                <w:rFonts w:ascii="Arial" w:hAnsi="Arial" w:cs="Arial"/>
                <w:color w:val="000000"/>
              </w:rPr>
            </w:pPr>
            <w:proofErr w:type="spellStart"/>
            <w:r>
              <w:rPr>
                <w:rFonts w:ascii="Arial" w:hAnsi="Arial" w:cs="Arial"/>
                <w:color w:val="000000"/>
              </w:rPr>
              <w:t>max</w:t>
            </w:r>
            <w:proofErr w:type="spellEnd"/>
            <w:r>
              <w:rPr>
                <w:rFonts w:ascii="Arial" w:hAnsi="Arial" w:cs="Arial"/>
                <w:color w:val="000000"/>
              </w:rPr>
              <w:t xml:space="preserve"> 25 </w:t>
            </w:r>
            <w:proofErr w:type="spellStart"/>
            <w:r>
              <w:rPr>
                <w:rFonts w:ascii="Arial" w:hAnsi="Arial" w:cs="Arial"/>
                <w:color w:val="000000"/>
              </w:rPr>
              <w:t>p.ti</w:t>
            </w:r>
            <w:proofErr w:type="spellEnd"/>
          </w:p>
        </w:tc>
        <w:tc>
          <w:tcPr>
            <w:tcW w:w="7118" w:type="dxa"/>
            <w:tcBorders>
              <w:top w:val="single" w:sz="4" w:space="0" w:color="auto"/>
              <w:left w:val="single" w:sz="4" w:space="0" w:color="auto"/>
              <w:bottom w:val="single" w:sz="4" w:space="0" w:color="auto"/>
              <w:right w:val="single" w:sz="4" w:space="0" w:color="auto"/>
            </w:tcBorders>
            <w:hideMark/>
          </w:tcPr>
          <w:p w:rsidR="00A66B7C" w:rsidRDefault="00A66B7C" w:rsidP="00A66B7C">
            <w:pPr>
              <w:pStyle w:val="Paragrafoelenco"/>
              <w:numPr>
                <w:ilvl w:val="0"/>
                <w:numId w:val="4"/>
              </w:numPr>
              <w:autoSpaceDE w:val="0"/>
              <w:autoSpaceDN w:val="0"/>
              <w:adjustRightInd w:val="0"/>
              <w:jc w:val="both"/>
              <w:rPr>
                <w:rFonts w:ascii="Arial" w:hAnsi="Arial" w:cs="Arial"/>
                <w:color w:val="000000"/>
              </w:rPr>
            </w:pPr>
            <w:r>
              <w:rPr>
                <w:rFonts w:ascii="Arial" w:hAnsi="Arial" w:cs="Arial"/>
                <w:color w:val="000000"/>
              </w:rPr>
              <w:t xml:space="preserve">supporto al RUP settore </w:t>
            </w:r>
            <w:r w:rsidR="00F829EA">
              <w:rPr>
                <w:rFonts w:ascii="Arial" w:hAnsi="Arial" w:cs="Arial"/>
                <w:color w:val="000000"/>
              </w:rPr>
              <w:t xml:space="preserve">Tecnico </w:t>
            </w:r>
            <w:r>
              <w:rPr>
                <w:rFonts w:ascii="Arial" w:hAnsi="Arial" w:cs="Arial"/>
                <w:color w:val="000000"/>
              </w:rPr>
              <w:t xml:space="preserve"> </w:t>
            </w:r>
            <w:proofErr w:type="spellStart"/>
            <w:r>
              <w:rPr>
                <w:rFonts w:ascii="Arial" w:hAnsi="Arial" w:cs="Arial"/>
                <w:color w:val="000000"/>
              </w:rPr>
              <w:t>p.ti</w:t>
            </w:r>
            <w:proofErr w:type="spellEnd"/>
            <w:r>
              <w:rPr>
                <w:rFonts w:ascii="Arial" w:hAnsi="Arial" w:cs="Arial"/>
                <w:color w:val="000000"/>
              </w:rPr>
              <w:t xml:space="preserve"> 1/anno</w:t>
            </w:r>
          </w:p>
          <w:p w:rsidR="00A66B7C" w:rsidRDefault="00A66B7C" w:rsidP="00A66B7C">
            <w:pPr>
              <w:pStyle w:val="Paragrafoelenco"/>
              <w:numPr>
                <w:ilvl w:val="0"/>
                <w:numId w:val="4"/>
              </w:numPr>
              <w:autoSpaceDE w:val="0"/>
              <w:autoSpaceDN w:val="0"/>
              <w:adjustRightInd w:val="0"/>
              <w:spacing w:after="200" w:line="276" w:lineRule="auto"/>
              <w:jc w:val="both"/>
              <w:rPr>
                <w:rFonts w:ascii="Arial" w:hAnsi="Arial" w:cs="Arial"/>
                <w:color w:val="000000"/>
              </w:rPr>
            </w:pPr>
            <w:r>
              <w:rPr>
                <w:rFonts w:ascii="Arial" w:hAnsi="Arial" w:cs="Arial"/>
                <w:color w:val="000000"/>
              </w:rPr>
              <w:t xml:space="preserve">Dirigente/Responsabile </w:t>
            </w:r>
            <w:r w:rsidR="00F829EA">
              <w:rPr>
                <w:rFonts w:ascii="Arial" w:hAnsi="Arial" w:cs="Arial"/>
                <w:color w:val="000000"/>
              </w:rPr>
              <w:t xml:space="preserve">Tecnico </w:t>
            </w:r>
            <w:r>
              <w:rPr>
                <w:rFonts w:ascii="Arial" w:hAnsi="Arial" w:cs="Arial"/>
                <w:color w:val="000000"/>
              </w:rPr>
              <w:t xml:space="preserve"> </w:t>
            </w:r>
            <w:proofErr w:type="spellStart"/>
            <w:r>
              <w:rPr>
                <w:rFonts w:ascii="Arial" w:hAnsi="Arial" w:cs="Arial"/>
                <w:color w:val="000000"/>
              </w:rPr>
              <w:t>p.ti</w:t>
            </w:r>
            <w:proofErr w:type="spellEnd"/>
            <w:r>
              <w:rPr>
                <w:rFonts w:ascii="Arial" w:hAnsi="Arial" w:cs="Arial"/>
                <w:color w:val="000000"/>
              </w:rPr>
              <w:t xml:space="preserve"> 2/anno</w:t>
            </w:r>
          </w:p>
          <w:p w:rsidR="00A66B7C" w:rsidRDefault="00A66B7C" w:rsidP="00F829EA">
            <w:pPr>
              <w:pStyle w:val="Paragrafoelenco"/>
              <w:numPr>
                <w:ilvl w:val="0"/>
                <w:numId w:val="4"/>
              </w:numPr>
              <w:autoSpaceDE w:val="0"/>
              <w:autoSpaceDN w:val="0"/>
              <w:adjustRightInd w:val="0"/>
              <w:spacing w:after="200" w:line="276" w:lineRule="auto"/>
              <w:jc w:val="both"/>
              <w:rPr>
                <w:rFonts w:ascii="Arial" w:hAnsi="Arial" w:cs="Arial"/>
                <w:color w:val="000000"/>
              </w:rPr>
            </w:pPr>
            <w:r>
              <w:rPr>
                <w:rFonts w:ascii="Arial" w:hAnsi="Arial" w:cs="Arial"/>
                <w:color w:val="000000"/>
              </w:rPr>
              <w:t xml:space="preserve">RUP del settore </w:t>
            </w:r>
            <w:r w:rsidR="00F829EA">
              <w:rPr>
                <w:rFonts w:ascii="Arial" w:hAnsi="Arial" w:cs="Arial"/>
                <w:color w:val="000000"/>
              </w:rPr>
              <w:t xml:space="preserve">Tecnico </w:t>
            </w:r>
            <w:proofErr w:type="spellStart"/>
            <w:r>
              <w:rPr>
                <w:rFonts w:ascii="Arial" w:hAnsi="Arial" w:cs="Arial"/>
                <w:color w:val="000000"/>
              </w:rPr>
              <w:t>p.ti</w:t>
            </w:r>
            <w:proofErr w:type="spellEnd"/>
            <w:r>
              <w:rPr>
                <w:rFonts w:ascii="Arial" w:hAnsi="Arial" w:cs="Arial"/>
                <w:color w:val="000000"/>
              </w:rPr>
              <w:t xml:space="preserve"> 3/anno</w:t>
            </w:r>
          </w:p>
        </w:tc>
      </w:tr>
      <w:tr w:rsidR="00A66B7C" w:rsidTr="00A66B7C">
        <w:tc>
          <w:tcPr>
            <w:tcW w:w="567"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center"/>
              <w:rPr>
                <w:rFonts w:ascii="Arial" w:hAnsi="Arial" w:cs="Arial"/>
                <w:color w:val="000000"/>
              </w:rPr>
            </w:pPr>
            <w:r>
              <w:rPr>
                <w:rFonts w:ascii="Arial" w:hAnsi="Arial" w:cs="Arial"/>
                <w:color w:val="000000"/>
              </w:rPr>
              <w:t>C</w:t>
            </w:r>
          </w:p>
        </w:tc>
        <w:tc>
          <w:tcPr>
            <w:tcW w:w="1985"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both"/>
              <w:rPr>
                <w:rFonts w:ascii="Arial" w:hAnsi="Arial" w:cs="Arial"/>
                <w:color w:val="000000"/>
              </w:rPr>
            </w:pPr>
            <w:r>
              <w:rPr>
                <w:rFonts w:ascii="Arial" w:hAnsi="Arial" w:cs="Arial"/>
                <w:color w:val="000000"/>
              </w:rPr>
              <w:t>Anni 2010 – 2014</w:t>
            </w:r>
          </w:p>
          <w:p w:rsidR="00A66B7C" w:rsidRDefault="00A66B7C">
            <w:pPr>
              <w:autoSpaceDE w:val="0"/>
              <w:autoSpaceDN w:val="0"/>
              <w:adjustRightInd w:val="0"/>
              <w:spacing w:after="120"/>
              <w:jc w:val="both"/>
              <w:rPr>
                <w:rFonts w:ascii="Arial" w:hAnsi="Arial" w:cs="Arial"/>
                <w:color w:val="000000"/>
              </w:rPr>
            </w:pPr>
            <w:proofErr w:type="spellStart"/>
            <w:r>
              <w:rPr>
                <w:rFonts w:ascii="Arial" w:hAnsi="Arial" w:cs="Arial"/>
                <w:color w:val="000000"/>
              </w:rPr>
              <w:t>max</w:t>
            </w:r>
            <w:proofErr w:type="spellEnd"/>
            <w:r>
              <w:rPr>
                <w:rFonts w:ascii="Arial" w:hAnsi="Arial" w:cs="Arial"/>
                <w:color w:val="000000"/>
              </w:rPr>
              <w:t xml:space="preserve"> 25 </w:t>
            </w:r>
            <w:proofErr w:type="spellStart"/>
            <w:r>
              <w:rPr>
                <w:rFonts w:ascii="Arial" w:hAnsi="Arial" w:cs="Arial"/>
                <w:color w:val="000000"/>
              </w:rPr>
              <w:t>p.ti</w:t>
            </w:r>
            <w:proofErr w:type="spellEnd"/>
          </w:p>
        </w:tc>
        <w:tc>
          <w:tcPr>
            <w:tcW w:w="7118" w:type="dxa"/>
            <w:tcBorders>
              <w:top w:val="single" w:sz="4" w:space="0" w:color="auto"/>
              <w:left w:val="single" w:sz="4" w:space="0" w:color="auto"/>
              <w:bottom w:val="single" w:sz="4" w:space="0" w:color="auto"/>
              <w:right w:val="single" w:sz="4" w:space="0" w:color="auto"/>
            </w:tcBorders>
            <w:hideMark/>
          </w:tcPr>
          <w:p w:rsidR="00A66B7C" w:rsidRDefault="00A66B7C" w:rsidP="00A66B7C">
            <w:pPr>
              <w:pStyle w:val="Paragrafoelenco"/>
              <w:numPr>
                <w:ilvl w:val="0"/>
                <w:numId w:val="5"/>
              </w:numPr>
              <w:autoSpaceDE w:val="0"/>
              <w:autoSpaceDN w:val="0"/>
              <w:adjustRightInd w:val="0"/>
              <w:jc w:val="both"/>
              <w:rPr>
                <w:rFonts w:ascii="Arial" w:hAnsi="Arial" w:cs="Arial"/>
                <w:color w:val="000000"/>
              </w:rPr>
            </w:pPr>
            <w:r>
              <w:rPr>
                <w:rFonts w:ascii="Arial" w:hAnsi="Arial" w:cs="Arial"/>
                <w:color w:val="000000"/>
              </w:rPr>
              <w:t xml:space="preserve">supporto al RUP settore </w:t>
            </w:r>
            <w:r w:rsidR="00F829EA">
              <w:rPr>
                <w:rFonts w:ascii="Arial" w:hAnsi="Arial" w:cs="Arial"/>
                <w:color w:val="000000"/>
              </w:rPr>
              <w:t xml:space="preserve">Tecnico </w:t>
            </w:r>
            <w:proofErr w:type="spellStart"/>
            <w:r>
              <w:rPr>
                <w:rFonts w:ascii="Arial" w:hAnsi="Arial" w:cs="Arial"/>
                <w:color w:val="000000"/>
              </w:rPr>
              <w:t>p.ti</w:t>
            </w:r>
            <w:proofErr w:type="spellEnd"/>
            <w:r>
              <w:rPr>
                <w:rFonts w:ascii="Arial" w:hAnsi="Arial" w:cs="Arial"/>
                <w:color w:val="000000"/>
              </w:rPr>
              <w:t xml:space="preserve"> 1/anno</w:t>
            </w:r>
          </w:p>
          <w:p w:rsidR="00A66B7C" w:rsidRDefault="00A66B7C" w:rsidP="00A66B7C">
            <w:pPr>
              <w:pStyle w:val="Paragrafoelenco"/>
              <w:numPr>
                <w:ilvl w:val="0"/>
                <w:numId w:val="5"/>
              </w:numPr>
              <w:autoSpaceDE w:val="0"/>
              <w:autoSpaceDN w:val="0"/>
              <w:adjustRightInd w:val="0"/>
              <w:spacing w:after="200" w:line="276" w:lineRule="auto"/>
              <w:jc w:val="both"/>
              <w:rPr>
                <w:rFonts w:ascii="Arial" w:hAnsi="Arial" w:cs="Arial"/>
                <w:color w:val="000000"/>
              </w:rPr>
            </w:pPr>
            <w:r>
              <w:rPr>
                <w:rFonts w:ascii="Arial" w:hAnsi="Arial" w:cs="Arial"/>
                <w:color w:val="000000"/>
              </w:rPr>
              <w:t xml:space="preserve">Dirigente/Responsabile </w:t>
            </w:r>
            <w:r w:rsidR="00F829EA">
              <w:rPr>
                <w:rFonts w:ascii="Arial" w:hAnsi="Arial" w:cs="Arial"/>
                <w:color w:val="000000"/>
              </w:rPr>
              <w:t xml:space="preserve">Tecnico </w:t>
            </w:r>
            <w:proofErr w:type="spellStart"/>
            <w:r>
              <w:rPr>
                <w:rFonts w:ascii="Arial" w:hAnsi="Arial" w:cs="Arial"/>
                <w:color w:val="000000"/>
              </w:rPr>
              <w:t>p.ti</w:t>
            </w:r>
            <w:proofErr w:type="spellEnd"/>
            <w:r>
              <w:rPr>
                <w:rFonts w:ascii="Arial" w:hAnsi="Arial" w:cs="Arial"/>
                <w:color w:val="000000"/>
              </w:rPr>
              <w:t xml:space="preserve"> 2/anno</w:t>
            </w:r>
          </w:p>
          <w:p w:rsidR="00A66B7C" w:rsidRDefault="00A66B7C" w:rsidP="00F829EA">
            <w:pPr>
              <w:pStyle w:val="Paragrafoelenco"/>
              <w:numPr>
                <w:ilvl w:val="0"/>
                <w:numId w:val="5"/>
              </w:numPr>
              <w:autoSpaceDE w:val="0"/>
              <w:autoSpaceDN w:val="0"/>
              <w:adjustRightInd w:val="0"/>
              <w:spacing w:after="200" w:line="276" w:lineRule="auto"/>
              <w:jc w:val="both"/>
              <w:rPr>
                <w:rFonts w:ascii="Arial" w:hAnsi="Arial" w:cs="Arial"/>
                <w:color w:val="000000"/>
              </w:rPr>
            </w:pPr>
            <w:r>
              <w:rPr>
                <w:rFonts w:ascii="Arial" w:hAnsi="Arial" w:cs="Arial"/>
                <w:color w:val="000000"/>
              </w:rPr>
              <w:t xml:space="preserve">RUP del settore </w:t>
            </w:r>
            <w:r w:rsidR="00F829EA">
              <w:rPr>
                <w:rFonts w:ascii="Arial" w:hAnsi="Arial" w:cs="Arial"/>
                <w:color w:val="000000"/>
              </w:rPr>
              <w:t xml:space="preserve">Tecnico </w:t>
            </w:r>
            <w:proofErr w:type="spellStart"/>
            <w:r w:rsidR="00F829EA">
              <w:rPr>
                <w:rFonts w:ascii="Arial" w:hAnsi="Arial" w:cs="Arial"/>
                <w:color w:val="000000"/>
              </w:rPr>
              <w:t>Tecnico</w:t>
            </w:r>
            <w:proofErr w:type="spellEnd"/>
            <w:r w:rsidR="00F829EA">
              <w:rPr>
                <w:rFonts w:ascii="Arial" w:hAnsi="Arial" w:cs="Arial"/>
                <w:color w:val="000000"/>
              </w:rPr>
              <w:t xml:space="preserve"> </w:t>
            </w:r>
            <w:proofErr w:type="spellStart"/>
            <w:r>
              <w:rPr>
                <w:rFonts w:ascii="Arial" w:hAnsi="Arial" w:cs="Arial"/>
                <w:color w:val="000000"/>
              </w:rPr>
              <w:t>p.ti</w:t>
            </w:r>
            <w:proofErr w:type="spellEnd"/>
            <w:r>
              <w:rPr>
                <w:rFonts w:ascii="Arial" w:hAnsi="Arial" w:cs="Arial"/>
                <w:color w:val="000000"/>
              </w:rPr>
              <w:t xml:space="preserve"> 3/anno</w:t>
            </w:r>
          </w:p>
        </w:tc>
      </w:tr>
      <w:tr w:rsidR="00A66B7C" w:rsidTr="00A66B7C">
        <w:tc>
          <w:tcPr>
            <w:tcW w:w="567"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center"/>
              <w:rPr>
                <w:rFonts w:ascii="Arial" w:hAnsi="Arial" w:cs="Arial"/>
                <w:color w:val="000000"/>
              </w:rPr>
            </w:pPr>
            <w:r>
              <w:rPr>
                <w:rFonts w:ascii="Arial" w:hAnsi="Arial" w:cs="Arial"/>
                <w:color w:val="000000"/>
              </w:rPr>
              <w:t>D</w:t>
            </w:r>
          </w:p>
        </w:tc>
        <w:tc>
          <w:tcPr>
            <w:tcW w:w="1985"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120"/>
              <w:jc w:val="both"/>
              <w:rPr>
                <w:rFonts w:ascii="Arial" w:hAnsi="Arial" w:cs="Arial"/>
                <w:color w:val="000000"/>
              </w:rPr>
            </w:pPr>
            <w:r>
              <w:rPr>
                <w:rFonts w:ascii="Arial" w:hAnsi="Arial" w:cs="Arial"/>
                <w:color w:val="000000"/>
              </w:rPr>
              <w:t>Anni 2015 - 2020</w:t>
            </w:r>
          </w:p>
          <w:p w:rsidR="00A66B7C" w:rsidRDefault="00A66B7C">
            <w:pPr>
              <w:autoSpaceDE w:val="0"/>
              <w:autoSpaceDN w:val="0"/>
              <w:adjustRightInd w:val="0"/>
              <w:spacing w:after="120"/>
              <w:jc w:val="both"/>
              <w:rPr>
                <w:rFonts w:ascii="Arial" w:hAnsi="Arial" w:cs="Arial"/>
                <w:color w:val="000000"/>
              </w:rPr>
            </w:pPr>
            <w:proofErr w:type="spellStart"/>
            <w:r>
              <w:rPr>
                <w:rFonts w:ascii="Arial" w:hAnsi="Arial" w:cs="Arial"/>
                <w:color w:val="000000"/>
              </w:rPr>
              <w:t>max</w:t>
            </w:r>
            <w:proofErr w:type="spellEnd"/>
            <w:r>
              <w:rPr>
                <w:rFonts w:ascii="Arial" w:hAnsi="Arial" w:cs="Arial"/>
                <w:color w:val="000000"/>
              </w:rPr>
              <w:t xml:space="preserve"> 25 </w:t>
            </w:r>
            <w:proofErr w:type="spellStart"/>
            <w:r>
              <w:rPr>
                <w:rFonts w:ascii="Arial" w:hAnsi="Arial" w:cs="Arial"/>
                <w:color w:val="000000"/>
              </w:rPr>
              <w:t>p.ti</w:t>
            </w:r>
            <w:proofErr w:type="spellEnd"/>
          </w:p>
        </w:tc>
        <w:tc>
          <w:tcPr>
            <w:tcW w:w="7118" w:type="dxa"/>
            <w:tcBorders>
              <w:top w:val="single" w:sz="4" w:space="0" w:color="auto"/>
              <w:left w:val="single" w:sz="4" w:space="0" w:color="auto"/>
              <w:bottom w:val="single" w:sz="4" w:space="0" w:color="auto"/>
              <w:right w:val="single" w:sz="4" w:space="0" w:color="auto"/>
            </w:tcBorders>
            <w:hideMark/>
          </w:tcPr>
          <w:p w:rsidR="00A66B7C" w:rsidRDefault="00A66B7C" w:rsidP="00A66B7C">
            <w:pPr>
              <w:pStyle w:val="Paragrafoelenco"/>
              <w:numPr>
                <w:ilvl w:val="0"/>
                <w:numId w:val="6"/>
              </w:numPr>
              <w:autoSpaceDE w:val="0"/>
              <w:autoSpaceDN w:val="0"/>
              <w:adjustRightInd w:val="0"/>
              <w:jc w:val="both"/>
              <w:rPr>
                <w:rFonts w:ascii="Arial" w:hAnsi="Arial" w:cs="Arial"/>
                <w:color w:val="000000"/>
              </w:rPr>
            </w:pPr>
            <w:r>
              <w:rPr>
                <w:rFonts w:ascii="Arial" w:hAnsi="Arial" w:cs="Arial"/>
                <w:color w:val="000000"/>
              </w:rPr>
              <w:t xml:space="preserve">supporto al RUP settore </w:t>
            </w:r>
            <w:r w:rsidR="00F829EA">
              <w:rPr>
                <w:rFonts w:ascii="Arial" w:hAnsi="Arial" w:cs="Arial"/>
                <w:color w:val="000000"/>
              </w:rPr>
              <w:t xml:space="preserve">Tecnico </w:t>
            </w:r>
            <w:r>
              <w:rPr>
                <w:rFonts w:ascii="Arial" w:hAnsi="Arial" w:cs="Arial"/>
                <w:color w:val="000000"/>
              </w:rPr>
              <w:t xml:space="preserve"> </w:t>
            </w:r>
            <w:proofErr w:type="spellStart"/>
            <w:r>
              <w:rPr>
                <w:rFonts w:ascii="Arial" w:hAnsi="Arial" w:cs="Arial"/>
                <w:color w:val="000000"/>
              </w:rPr>
              <w:t>p.ti</w:t>
            </w:r>
            <w:proofErr w:type="spellEnd"/>
            <w:r>
              <w:rPr>
                <w:rFonts w:ascii="Arial" w:hAnsi="Arial" w:cs="Arial"/>
                <w:color w:val="000000"/>
              </w:rPr>
              <w:t xml:space="preserve"> 1/anno</w:t>
            </w:r>
          </w:p>
          <w:p w:rsidR="00A66B7C" w:rsidRDefault="00A66B7C" w:rsidP="00A66B7C">
            <w:pPr>
              <w:pStyle w:val="Paragrafoelenco"/>
              <w:numPr>
                <w:ilvl w:val="0"/>
                <w:numId w:val="6"/>
              </w:numPr>
              <w:autoSpaceDE w:val="0"/>
              <w:autoSpaceDN w:val="0"/>
              <w:adjustRightInd w:val="0"/>
              <w:spacing w:after="200" w:line="276" w:lineRule="auto"/>
              <w:jc w:val="both"/>
              <w:rPr>
                <w:rFonts w:ascii="Arial" w:hAnsi="Arial" w:cs="Arial"/>
                <w:color w:val="000000"/>
              </w:rPr>
            </w:pPr>
            <w:r>
              <w:rPr>
                <w:rFonts w:ascii="Arial" w:hAnsi="Arial" w:cs="Arial"/>
                <w:color w:val="000000"/>
              </w:rPr>
              <w:t xml:space="preserve">Dirigente/Responsabile </w:t>
            </w:r>
            <w:r w:rsidR="00F829EA">
              <w:rPr>
                <w:rFonts w:ascii="Arial" w:hAnsi="Arial" w:cs="Arial"/>
                <w:color w:val="000000"/>
              </w:rPr>
              <w:t xml:space="preserve">Tecnico </w:t>
            </w:r>
            <w:proofErr w:type="spellStart"/>
            <w:r>
              <w:rPr>
                <w:rFonts w:ascii="Arial" w:hAnsi="Arial" w:cs="Arial"/>
                <w:color w:val="000000"/>
              </w:rPr>
              <w:t>p.ti</w:t>
            </w:r>
            <w:proofErr w:type="spellEnd"/>
            <w:r>
              <w:rPr>
                <w:rFonts w:ascii="Arial" w:hAnsi="Arial" w:cs="Arial"/>
                <w:color w:val="000000"/>
              </w:rPr>
              <w:t xml:space="preserve"> 2/anno</w:t>
            </w:r>
          </w:p>
          <w:p w:rsidR="00A66B7C" w:rsidRDefault="00A66B7C" w:rsidP="00F829EA">
            <w:pPr>
              <w:pStyle w:val="Paragrafoelenco"/>
              <w:numPr>
                <w:ilvl w:val="0"/>
                <w:numId w:val="6"/>
              </w:numPr>
              <w:autoSpaceDE w:val="0"/>
              <w:autoSpaceDN w:val="0"/>
              <w:adjustRightInd w:val="0"/>
              <w:spacing w:after="200" w:line="276" w:lineRule="auto"/>
              <w:jc w:val="both"/>
              <w:rPr>
                <w:rFonts w:ascii="Arial" w:hAnsi="Arial" w:cs="Arial"/>
                <w:color w:val="000000"/>
              </w:rPr>
            </w:pPr>
            <w:r>
              <w:rPr>
                <w:rFonts w:ascii="Arial" w:hAnsi="Arial" w:cs="Arial"/>
                <w:color w:val="000000"/>
              </w:rPr>
              <w:t xml:space="preserve">RUP del settore </w:t>
            </w:r>
            <w:r w:rsidR="00F829EA">
              <w:rPr>
                <w:rFonts w:ascii="Arial" w:hAnsi="Arial" w:cs="Arial"/>
                <w:color w:val="000000"/>
              </w:rPr>
              <w:t>Tecnico</w:t>
            </w:r>
            <w:r>
              <w:rPr>
                <w:rFonts w:ascii="Arial" w:hAnsi="Arial" w:cs="Arial"/>
                <w:color w:val="000000"/>
              </w:rPr>
              <w:t xml:space="preserve"> </w:t>
            </w:r>
            <w:proofErr w:type="spellStart"/>
            <w:r>
              <w:rPr>
                <w:rFonts w:ascii="Arial" w:hAnsi="Arial" w:cs="Arial"/>
                <w:color w:val="000000"/>
              </w:rPr>
              <w:t>p.ti</w:t>
            </w:r>
            <w:proofErr w:type="spellEnd"/>
            <w:r>
              <w:rPr>
                <w:rFonts w:ascii="Arial" w:hAnsi="Arial" w:cs="Arial"/>
                <w:color w:val="000000"/>
              </w:rPr>
              <w:t xml:space="preserve"> 3/anno</w:t>
            </w:r>
          </w:p>
        </w:tc>
      </w:tr>
    </w:tbl>
    <w:p w:rsidR="00A66B7C" w:rsidRDefault="00A66B7C" w:rsidP="00A66B7C">
      <w:pPr>
        <w:autoSpaceDE w:val="0"/>
        <w:autoSpaceDN w:val="0"/>
        <w:adjustRightInd w:val="0"/>
        <w:spacing w:after="120" w:line="240" w:lineRule="auto"/>
        <w:jc w:val="both"/>
        <w:rPr>
          <w:rFonts w:ascii="Arial" w:hAnsi="Arial" w:cs="Arial"/>
          <w:color w:val="000000"/>
        </w:rPr>
      </w:pPr>
    </w:p>
    <w:p w:rsidR="00A66B7C" w:rsidRDefault="00A66B7C" w:rsidP="00A66B7C">
      <w:pPr>
        <w:autoSpaceDE w:val="0"/>
        <w:autoSpaceDN w:val="0"/>
        <w:adjustRightInd w:val="0"/>
        <w:spacing w:after="0" w:line="240" w:lineRule="auto"/>
        <w:jc w:val="both"/>
        <w:rPr>
          <w:rFonts w:ascii="Arial" w:hAnsi="Arial" w:cs="Arial"/>
          <w:color w:val="000000"/>
        </w:rPr>
      </w:pPr>
      <w:r>
        <w:rPr>
          <w:rFonts w:ascii="Arial" w:hAnsi="Arial" w:cs="Arial"/>
          <w:color w:val="000000"/>
        </w:rPr>
        <w:t>Il criterio di attribuzione del punteggio terrà conto delle seguenti specifiche:</w:t>
      </w:r>
    </w:p>
    <w:p w:rsidR="00A66B7C" w:rsidRDefault="00A66B7C" w:rsidP="00A66B7C">
      <w:pPr>
        <w:autoSpaceDE w:val="0"/>
        <w:autoSpaceDN w:val="0"/>
        <w:adjustRightInd w:val="0"/>
        <w:spacing w:after="0" w:line="240" w:lineRule="auto"/>
        <w:jc w:val="both"/>
        <w:rPr>
          <w:rFonts w:ascii="Arial" w:hAnsi="Arial" w:cs="Arial"/>
          <w:color w:val="000000"/>
        </w:rPr>
      </w:pPr>
      <w:r>
        <w:rPr>
          <w:rFonts w:ascii="Arial" w:hAnsi="Arial" w:cs="Arial"/>
          <w:color w:val="000000"/>
        </w:rPr>
        <w:t>- per quanto al punto 1 si intende “anno completo” solo se l'incarico ha durata pari o maggiore a mesi 9; in caso di incarichi di durata inferiore si procederà con l’attribuzione del punteggio secondo</w:t>
      </w:r>
    </w:p>
    <w:p w:rsidR="00A66B7C" w:rsidRDefault="00A66B7C" w:rsidP="00A66B7C">
      <w:pPr>
        <w:autoSpaceDE w:val="0"/>
        <w:autoSpaceDN w:val="0"/>
        <w:adjustRightInd w:val="0"/>
        <w:spacing w:after="0" w:line="240" w:lineRule="auto"/>
        <w:jc w:val="both"/>
        <w:rPr>
          <w:rFonts w:ascii="Arial" w:hAnsi="Arial" w:cs="Arial"/>
          <w:color w:val="000000"/>
        </w:rPr>
      </w:pPr>
      <w:r>
        <w:rPr>
          <w:rFonts w:ascii="Arial" w:hAnsi="Arial" w:cs="Arial"/>
          <w:color w:val="000000"/>
        </w:rPr>
        <w:t>il seguente criterio: (n° punti/9*n. mesi lavorati).</w:t>
      </w:r>
    </w:p>
    <w:p w:rsidR="00A66B7C" w:rsidRDefault="00A66B7C" w:rsidP="00A66B7C">
      <w:pPr>
        <w:autoSpaceDE w:val="0"/>
        <w:autoSpaceDN w:val="0"/>
        <w:adjustRightInd w:val="0"/>
        <w:spacing w:after="0" w:line="240" w:lineRule="auto"/>
        <w:jc w:val="both"/>
        <w:rPr>
          <w:rFonts w:ascii="Arial" w:hAnsi="Arial" w:cs="Arial"/>
          <w:color w:val="000000"/>
        </w:rPr>
      </w:pPr>
      <w:r>
        <w:rPr>
          <w:rFonts w:ascii="Arial" w:hAnsi="Arial" w:cs="Arial"/>
          <w:color w:val="000000"/>
        </w:rPr>
        <w:t>- per quanto concerne i punti 2 e 3 si intende “anno completo” solo se di durata pari a mesi 12. In caso di incarichi parziali per frazione di anno il punteggio verrà così attribuito: (n° punti/12mesi*n. mesi dell’anno lavorati);</w:t>
      </w:r>
    </w:p>
    <w:p w:rsidR="00A66B7C" w:rsidRDefault="00A66B7C" w:rsidP="00A66B7C">
      <w:pPr>
        <w:autoSpaceDE w:val="0"/>
        <w:autoSpaceDN w:val="0"/>
        <w:adjustRightInd w:val="0"/>
        <w:spacing w:after="240" w:line="240" w:lineRule="auto"/>
        <w:jc w:val="both"/>
        <w:rPr>
          <w:rFonts w:ascii="Arial" w:hAnsi="Arial" w:cs="Arial"/>
          <w:color w:val="000000"/>
        </w:rPr>
      </w:pPr>
      <w:r>
        <w:rPr>
          <w:rFonts w:ascii="Arial" w:hAnsi="Arial" w:cs="Arial"/>
          <w:color w:val="000000"/>
        </w:rPr>
        <w:t>Si da atto che per ogni mansione dovrà essere indicato l’ente pubblico cui si è prestata l’attività, per la verifica della dichiarazione resa.</w:t>
      </w:r>
    </w:p>
    <w:p w:rsidR="00A66B7C" w:rsidRDefault="00A66B7C" w:rsidP="00A66B7C">
      <w:pPr>
        <w:autoSpaceDE w:val="0"/>
        <w:autoSpaceDN w:val="0"/>
        <w:adjustRightInd w:val="0"/>
        <w:spacing w:after="120" w:line="240" w:lineRule="auto"/>
        <w:jc w:val="both"/>
        <w:rPr>
          <w:rFonts w:ascii="Arial" w:hAnsi="Arial" w:cs="Arial"/>
          <w:color w:val="000000"/>
        </w:rPr>
      </w:pPr>
      <w:r>
        <w:rPr>
          <w:rFonts w:ascii="Arial" w:hAnsi="Arial" w:cs="Arial"/>
          <w:color w:val="000000"/>
        </w:rPr>
        <w:t>Le istanze di partecipazione verranno valutate mediante l’attribuzione di un punteggio in funzione delle mansioni svolte nel periodo 2000/2020.</w:t>
      </w:r>
    </w:p>
    <w:p w:rsidR="00A66B7C" w:rsidRDefault="00A66B7C" w:rsidP="00A66B7C">
      <w:pPr>
        <w:autoSpaceDE w:val="0"/>
        <w:autoSpaceDN w:val="0"/>
        <w:adjustRightInd w:val="0"/>
        <w:spacing w:after="0" w:line="240" w:lineRule="auto"/>
        <w:jc w:val="both"/>
        <w:rPr>
          <w:rFonts w:ascii="Arial" w:hAnsi="Arial" w:cs="Arial"/>
          <w:color w:val="000000"/>
        </w:rPr>
      </w:pPr>
      <w:r>
        <w:rPr>
          <w:rFonts w:ascii="Arial" w:hAnsi="Arial" w:cs="Arial"/>
          <w:color w:val="000000"/>
        </w:rPr>
        <w:t>Il punteggio massimo attribuibile (A+B+C+D) è pari a 100. In caso di pluralità di mansioni svolte all’interno di ciascuna fascia, è consentita la sommatoria dei punteggi entro il limite massimo di ciascuna fascia. L’aggiudicazione avverrà a colui che otterrà il punteggio maggiore previa verifica delle dichiarazioni rese. Tali verifiche saranno effettuate anche mediante richiesta di certificazione agli enti pubblici indicati nella dichiarazione.</w:t>
      </w:r>
    </w:p>
    <w:p w:rsidR="00A66B7C" w:rsidRDefault="00A66B7C" w:rsidP="00A66B7C">
      <w:pPr>
        <w:autoSpaceDE w:val="0"/>
        <w:autoSpaceDN w:val="0"/>
        <w:adjustRightInd w:val="0"/>
        <w:spacing w:after="120" w:line="240" w:lineRule="auto"/>
        <w:jc w:val="both"/>
        <w:rPr>
          <w:rFonts w:ascii="Arial" w:hAnsi="Arial" w:cs="Arial"/>
          <w:color w:val="000000"/>
        </w:rPr>
      </w:pPr>
      <w:r>
        <w:rPr>
          <w:rFonts w:ascii="Arial" w:hAnsi="Arial" w:cs="Arial"/>
          <w:color w:val="000000"/>
        </w:rPr>
        <w:t>Nel caso in cui due o più soggetti raggiungano il medesimo punteggio si procederà a selezionare il vincitore mediante sorteggio.</w:t>
      </w:r>
    </w:p>
    <w:p w:rsidR="00A66B7C" w:rsidRDefault="00A66B7C" w:rsidP="00A66B7C">
      <w:pPr>
        <w:autoSpaceDE w:val="0"/>
        <w:autoSpaceDN w:val="0"/>
        <w:adjustRightInd w:val="0"/>
        <w:spacing w:after="0" w:line="240" w:lineRule="auto"/>
        <w:jc w:val="both"/>
        <w:rPr>
          <w:rFonts w:ascii="Arial" w:hAnsi="Arial" w:cs="Arial"/>
          <w:b/>
          <w:color w:val="000000"/>
        </w:rPr>
      </w:pPr>
      <w:r>
        <w:rPr>
          <w:rFonts w:ascii="Arial" w:hAnsi="Arial" w:cs="Arial"/>
          <w:b/>
          <w:color w:val="000000"/>
        </w:rPr>
        <w:lastRenderedPageBreak/>
        <w:t>Criteri valutativi inerenti alle attività di Progettazione definitiva/esecutiva, Coordinamento della sicurezza in fase di progettazione, Direzione dei lavori, Coordinamento della sicurezza in fase di esecuzione, Collaudo tecnico amministrativo:</w:t>
      </w:r>
    </w:p>
    <w:p w:rsidR="00A66B7C" w:rsidRDefault="00A66B7C" w:rsidP="00A66B7C">
      <w:pPr>
        <w:autoSpaceDE w:val="0"/>
        <w:autoSpaceDN w:val="0"/>
        <w:adjustRightInd w:val="0"/>
        <w:spacing w:after="0" w:line="240" w:lineRule="auto"/>
        <w:jc w:val="both"/>
        <w:rPr>
          <w:rFonts w:ascii="Arial" w:hAnsi="Arial" w:cs="Arial"/>
          <w:b/>
          <w:color w:val="000000"/>
        </w:rPr>
      </w:pPr>
    </w:p>
    <w:p w:rsidR="00A66B7C" w:rsidRDefault="00A66B7C" w:rsidP="00A66B7C">
      <w:pPr>
        <w:autoSpaceDE w:val="0"/>
        <w:autoSpaceDN w:val="0"/>
        <w:adjustRightInd w:val="0"/>
        <w:spacing w:after="240" w:line="240" w:lineRule="auto"/>
        <w:jc w:val="both"/>
        <w:rPr>
          <w:rFonts w:ascii="Arial" w:hAnsi="Arial" w:cs="Arial"/>
          <w:b/>
          <w:color w:val="000000"/>
        </w:rPr>
      </w:pPr>
      <w:r>
        <w:rPr>
          <w:rFonts w:ascii="Arial" w:hAnsi="Arial" w:cs="Arial"/>
          <w:b/>
          <w:color w:val="000000"/>
        </w:rPr>
        <w:t>A – PROFESSIONALITA’ ED ADEGUATEZZA DELL’OFFERTA</w:t>
      </w:r>
    </w:p>
    <w:tbl>
      <w:tblPr>
        <w:tblStyle w:val="Grigliatabella"/>
        <w:tblW w:w="0" w:type="auto"/>
        <w:tblLook w:val="04A0" w:firstRow="1" w:lastRow="0" w:firstColumn="1" w:lastColumn="0" w:noHBand="0" w:noVBand="1"/>
      </w:tblPr>
      <w:tblGrid>
        <w:gridCol w:w="3259"/>
        <w:gridCol w:w="4929"/>
        <w:gridCol w:w="1590"/>
      </w:tblGrid>
      <w:tr w:rsidR="00A66B7C" w:rsidTr="00A66B7C">
        <w:trPr>
          <w:trHeight w:val="318"/>
        </w:trPr>
        <w:tc>
          <w:tcPr>
            <w:tcW w:w="325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Criterio</w:t>
            </w:r>
          </w:p>
        </w:tc>
        <w:tc>
          <w:tcPr>
            <w:tcW w:w="492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Descrizione</w:t>
            </w: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Punteggio</w:t>
            </w:r>
          </w:p>
        </w:tc>
      </w:tr>
      <w:tr w:rsidR="00A66B7C" w:rsidTr="00A66B7C">
        <w:tc>
          <w:tcPr>
            <w:tcW w:w="325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A.1 ADEGUATEZZA DESUNTA DA N.3 SERVIZI NEGLI ULTIMI 10 ANNI</w:t>
            </w:r>
          </w:p>
        </w:tc>
        <w:tc>
          <w:tcPr>
            <w:tcW w:w="492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both"/>
              <w:rPr>
                <w:rFonts w:ascii="Arial" w:hAnsi="Arial" w:cs="Arial"/>
                <w:b/>
                <w:color w:val="000000"/>
                <w:sz w:val="18"/>
                <w:szCs w:val="18"/>
              </w:rPr>
            </w:pPr>
            <w:r>
              <w:rPr>
                <w:rFonts w:ascii="Arial" w:hAnsi="Arial" w:cs="Arial"/>
                <w:b/>
                <w:color w:val="000000"/>
                <w:sz w:val="18"/>
                <w:szCs w:val="18"/>
              </w:rPr>
              <w:t xml:space="preserve">Si riterranno più adeguate quelle offerte la  cui documentazione (costituita da una scheda A4 per ogni servizio fino ad un massimo di tre schede A4) consenta di stimare, per più aspetti, il livello di specifica professionalità, affidabilità e, quindi, di qualità del concorrente, in quanto si dimostra che il concorrente ha effettuato servizi di ingegneria ed architettura e altri servizi tecnici di cui all’art.3, </w:t>
            </w:r>
            <w:proofErr w:type="spellStart"/>
            <w:r>
              <w:rPr>
                <w:rFonts w:ascii="Arial" w:hAnsi="Arial" w:cs="Arial"/>
                <w:b/>
                <w:color w:val="000000"/>
                <w:sz w:val="18"/>
                <w:szCs w:val="18"/>
              </w:rPr>
              <w:t>lett</w:t>
            </w:r>
            <w:proofErr w:type="spellEnd"/>
            <w:r>
              <w:rPr>
                <w:rFonts w:ascii="Arial" w:hAnsi="Arial" w:cs="Arial"/>
                <w:b/>
                <w:color w:val="000000"/>
                <w:sz w:val="18"/>
                <w:szCs w:val="18"/>
              </w:rPr>
              <w:t xml:space="preserve">. </w:t>
            </w:r>
            <w:proofErr w:type="spellStart"/>
            <w:r>
              <w:rPr>
                <w:rFonts w:ascii="Arial" w:hAnsi="Arial" w:cs="Arial"/>
                <w:b/>
                <w:color w:val="000000"/>
                <w:sz w:val="18"/>
                <w:szCs w:val="18"/>
              </w:rPr>
              <w:t>vvvv</w:t>
            </w:r>
            <w:proofErr w:type="spellEnd"/>
            <w:r>
              <w:rPr>
                <w:rFonts w:ascii="Arial" w:hAnsi="Arial" w:cs="Arial"/>
                <w:b/>
                <w:color w:val="000000"/>
                <w:sz w:val="18"/>
                <w:szCs w:val="18"/>
              </w:rPr>
              <w:t>) del codice, che dal punto di vista della tipologia dell’intervento, dell’entità e per completezza delle prestazioni, sul piano tecnologico e funzionale e di inserimento ambientale, rispondono meglio agli obiettivi che persegue la stazione appaltante e che sono da ritenersi studiati con il fine di ottimizzare il costo globale di costruzione, di manutenzione e di gestione lungo ciclo di vita dell’opera</w:t>
            </w: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40</w:t>
            </w:r>
          </w:p>
        </w:tc>
      </w:tr>
      <w:tr w:rsidR="00A66B7C" w:rsidTr="00A66B7C">
        <w:tc>
          <w:tcPr>
            <w:tcW w:w="325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both"/>
              <w:rPr>
                <w:rFonts w:ascii="Arial" w:hAnsi="Arial" w:cs="Arial"/>
                <w:b/>
                <w:color w:val="000000"/>
                <w:sz w:val="18"/>
                <w:szCs w:val="18"/>
              </w:rPr>
            </w:pPr>
            <w:r>
              <w:rPr>
                <w:rFonts w:ascii="Arial" w:hAnsi="Arial" w:cs="Arial"/>
                <w:b/>
                <w:color w:val="000000"/>
                <w:sz w:val="18"/>
                <w:szCs w:val="18"/>
              </w:rPr>
              <w:t>TOTALE</w:t>
            </w:r>
          </w:p>
        </w:tc>
        <w:tc>
          <w:tcPr>
            <w:tcW w:w="4929" w:type="dxa"/>
            <w:tcBorders>
              <w:top w:val="single" w:sz="4" w:space="0" w:color="auto"/>
              <w:left w:val="single" w:sz="4" w:space="0" w:color="auto"/>
              <w:bottom w:val="single" w:sz="4" w:space="0" w:color="auto"/>
              <w:right w:val="single" w:sz="4" w:space="0" w:color="auto"/>
            </w:tcBorders>
          </w:tcPr>
          <w:p w:rsidR="00A66B7C" w:rsidRDefault="00A66B7C">
            <w:pPr>
              <w:autoSpaceDE w:val="0"/>
              <w:autoSpaceDN w:val="0"/>
              <w:adjustRightInd w:val="0"/>
              <w:spacing w:after="240"/>
              <w:jc w:val="both"/>
              <w:rPr>
                <w:rFonts w:ascii="Arial" w:hAnsi="Arial" w:cs="Arial"/>
                <w:b/>
                <w:color w:val="000000"/>
                <w:sz w:val="18"/>
                <w:szCs w:val="18"/>
              </w:rPr>
            </w:pP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40</w:t>
            </w:r>
          </w:p>
        </w:tc>
      </w:tr>
    </w:tbl>
    <w:p w:rsidR="00A66B7C" w:rsidRDefault="00A66B7C" w:rsidP="00A66B7C">
      <w:pPr>
        <w:autoSpaceDE w:val="0"/>
        <w:autoSpaceDN w:val="0"/>
        <w:adjustRightInd w:val="0"/>
        <w:spacing w:after="240" w:line="240" w:lineRule="auto"/>
        <w:jc w:val="both"/>
        <w:rPr>
          <w:rFonts w:ascii="Arial" w:hAnsi="Arial" w:cs="Arial"/>
          <w:b/>
          <w:color w:val="000000"/>
          <w:sz w:val="18"/>
          <w:szCs w:val="18"/>
        </w:rPr>
      </w:pPr>
    </w:p>
    <w:p w:rsidR="00A66B7C" w:rsidRPr="00993142" w:rsidRDefault="00A66B7C" w:rsidP="00A66B7C">
      <w:pPr>
        <w:autoSpaceDE w:val="0"/>
        <w:autoSpaceDN w:val="0"/>
        <w:adjustRightInd w:val="0"/>
        <w:spacing w:after="240" w:line="240" w:lineRule="auto"/>
        <w:jc w:val="both"/>
        <w:rPr>
          <w:rFonts w:ascii="Arial" w:hAnsi="Arial" w:cs="Arial"/>
          <w:b/>
          <w:color w:val="000000"/>
        </w:rPr>
      </w:pPr>
      <w:r w:rsidRPr="00993142">
        <w:rPr>
          <w:rFonts w:ascii="Arial" w:hAnsi="Arial" w:cs="Arial"/>
          <w:b/>
          <w:color w:val="000000"/>
        </w:rPr>
        <w:t>B – CARATTERISTICHE METODOLOGICHE DELL’OFFERTA</w:t>
      </w:r>
    </w:p>
    <w:tbl>
      <w:tblPr>
        <w:tblStyle w:val="Grigliatabella"/>
        <w:tblW w:w="0" w:type="auto"/>
        <w:tblLook w:val="04A0" w:firstRow="1" w:lastRow="0" w:firstColumn="1" w:lastColumn="0" w:noHBand="0" w:noVBand="1"/>
      </w:tblPr>
      <w:tblGrid>
        <w:gridCol w:w="3259"/>
        <w:gridCol w:w="4929"/>
        <w:gridCol w:w="1590"/>
      </w:tblGrid>
      <w:tr w:rsidR="00A66B7C" w:rsidTr="00A66B7C">
        <w:tc>
          <w:tcPr>
            <w:tcW w:w="325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Criterio</w:t>
            </w:r>
          </w:p>
        </w:tc>
        <w:tc>
          <w:tcPr>
            <w:tcW w:w="492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Descrizione</w:t>
            </w: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Punteggio</w:t>
            </w:r>
          </w:p>
        </w:tc>
      </w:tr>
      <w:tr w:rsidR="00A66B7C" w:rsidTr="00A66B7C">
        <w:tc>
          <w:tcPr>
            <w:tcW w:w="325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B.1 – QUALITA’ DELL’ESECUZIONE DEL SERVIZIO E COERENZA CON LA CONCEZIONE PROGETTUALE</w:t>
            </w:r>
          </w:p>
        </w:tc>
        <w:tc>
          <w:tcPr>
            <w:tcW w:w="492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both"/>
              <w:rPr>
                <w:rFonts w:ascii="Arial" w:hAnsi="Arial" w:cs="Arial"/>
                <w:b/>
                <w:color w:val="000000"/>
                <w:sz w:val="18"/>
                <w:szCs w:val="18"/>
              </w:rPr>
            </w:pPr>
            <w:r>
              <w:rPr>
                <w:rFonts w:ascii="Arial" w:hAnsi="Arial" w:cs="Arial"/>
                <w:b/>
                <w:color w:val="000000"/>
                <w:sz w:val="18"/>
                <w:szCs w:val="18"/>
              </w:rPr>
              <w:t>Metodologia di approccio e modalità di esecuzione dell’incarico, nonché delle misure/interventi finalizzati a garantire la qualità della prestazione fornita</w:t>
            </w: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15</w:t>
            </w:r>
          </w:p>
        </w:tc>
      </w:tr>
      <w:tr w:rsidR="00A66B7C" w:rsidTr="00A66B7C">
        <w:tc>
          <w:tcPr>
            <w:tcW w:w="3259" w:type="dxa"/>
            <w:tcBorders>
              <w:top w:val="single" w:sz="4" w:space="0" w:color="auto"/>
              <w:left w:val="single" w:sz="4" w:space="0" w:color="auto"/>
              <w:bottom w:val="single" w:sz="4" w:space="0" w:color="auto"/>
              <w:right w:val="single" w:sz="4" w:space="0" w:color="auto"/>
            </w:tcBorders>
          </w:tcPr>
          <w:p w:rsidR="00A66B7C" w:rsidRDefault="00A66B7C">
            <w:pPr>
              <w:autoSpaceDE w:val="0"/>
              <w:autoSpaceDN w:val="0"/>
              <w:adjustRightInd w:val="0"/>
              <w:spacing w:after="240"/>
              <w:jc w:val="both"/>
              <w:rPr>
                <w:rFonts w:ascii="Arial" w:hAnsi="Arial" w:cs="Arial"/>
                <w:b/>
                <w:color w:val="000000"/>
                <w:sz w:val="18"/>
                <w:szCs w:val="18"/>
              </w:rPr>
            </w:pPr>
          </w:p>
        </w:tc>
        <w:tc>
          <w:tcPr>
            <w:tcW w:w="492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both"/>
              <w:rPr>
                <w:rFonts w:ascii="Arial" w:hAnsi="Arial" w:cs="Arial"/>
                <w:b/>
                <w:color w:val="000000"/>
                <w:sz w:val="18"/>
                <w:szCs w:val="18"/>
              </w:rPr>
            </w:pPr>
            <w:r>
              <w:rPr>
                <w:rFonts w:ascii="Arial" w:hAnsi="Arial" w:cs="Arial"/>
                <w:b/>
                <w:color w:val="000000"/>
                <w:sz w:val="18"/>
                <w:szCs w:val="18"/>
              </w:rPr>
              <w:t>Azioni e soluzioni proposte in relazione alle problematiche specifiche degli interventi, dei vincoli correlati e delle interferenze esistenti nel territorio in cui si realizzeranno le opere</w:t>
            </w: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15</w:t>
            </w:r>
          </w:p>
        </w:tc>
      </w:tr>
      <w:tr w:rsidR="00A66B7C" w:rsidTr="00A66B7C">
        <w:tc>
          <w:tcPr>
            <w:tcW w:w="3259" w:type="dxa"/>
            <w:tcBorders>
              <w:top w:val="single" w:sz="4" w:space="0" w:color="auto"/>
              <w:left w:val="single" w:sz="4" w:space="0" w:color="auto"/>
              <w:bottom w:val="single" w:sz="4" w:space="0" w:color="auto"/>
              <w:right w:val="single" w:sz="4" w:space="0" w:color="auto"/>
            </w:tcBorders>
          </w:tcPr>
          <w:p w:rsidR="00A66B7C" w:rsidRDefault="00A66B7C">
            <w:pPr>
              <w:autoSpaceDE w:val="0"/>
              <w:autoSpaceDN w:val="0"/>
              <w:adjustRightInd w:val="0"/>
              <w:spacing w:after="240"/>
              <w:jc w:val="both"/>
              <w:rPr>
                <w:rFonts w:ascii="Arial" w:hAnsi="Arial" w:cs="Arial"/>
                <w:b/>
                <w:color w:val="000000"/>
                <w:sz w:val="18"/>
                <w:szCs w:val="18"/>
              </w:rPr>
            </w:pPr>
          </w:p>
        </w:tc>
        <w:tc>
          <w:tcPr>
            <w:tcW w:w="492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both"/>
              <w:rPr>
                <w:rFonts w:ascii="Arial" w:hAnsi="Arial" w:cs="Arial"/>
                <w:b/>
                <w:color w:val="000000"/>
                <w:sz w:val="18"/>
                <w:szCs w:val="18"/>
              </w:rPr>
            </w:pPr>
            <w:r>
              <w:rPr>
                <w:rFonts w:ascii="Arial" w:hAnsi="Arial" w:cs="Arial"/>
                <w:b/>
                <w:color w:val="000000"/>
                <w:sz w:val="18"/>
                <w:szCs w:val="18"/>
              </w:rPr>
              <w:t>Elementi di innovatività ed originalità della proposta</w:t>
            </w: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15</w:t>
            </w:r>
          </w:p>
        </w:tc>
      </w:tr>
      <w:tr w:rsidR="00A66B7C" w:rsidTr="00A66B7C">
        <w:tc>
          <w:tcPr>
            <w:tcW w:w="3259" w:type="dxa"/>
            <w:tcBorders>
              <w:top w:val="single" w:sz="4" w:space="0" w:color="auto"/>
              <w:left w:val="single" w:sz="4" w:space="0" w:color="auto"/>
              <w:bottom w:val="single" w:sz="4" w:space="0" w:color="auto"/>
              <w:right w:val="single" w:sz="4" w:space="0" w:color="auto"/>
            </w:tcBorders>
          </w:tcPr>
          <w:p w:rsidR="00A66B7C" w:rsidRDefault="00A66B7C">
            <w:pPr>
              <w:autoSpaceDE w:val="0"/>
              <w:autoSpaceDN w:val="0"/>
              <w:adjustRightInd w:val="0"/>
              <w:spacing w:after="240"/>
              <w:jc w:val="both"/>
              <w:rPr>
                <w:rFonts w:ascii="Arial" w:hAnsi="Arial" w:cs="Arial"/>
                <w:b/>
                <w:color w:val="000000"/>
                <w:sz w:val="18"/>
                <w:szCs w:val="18"/>
              </w:rPr>
            </w:pPr>
          </w:p>
        </w:tc>
        <w:tc>
          <w:tcPr>
            <w:tcW w:w="492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both"/>
              <w:rPr>
                <w:rFonts w:ascii="Arial" w:hAnsi="Arial" w:cs="Arial"/>
                <w:b/>
                <w:color w:val="000000"/>
                <w:sz w:val="18"/>
                <w:szCs w:val="18"/>
              </w:rPr>
            </w:pPr>
            <w:r>
              <w:rPr>
                <w:rFonts w:ascii="Arial" w:hAnsi="Arial" w:cs="Arial"/>
                <w:b/>
                <w:color w:val="000000"/>
                <w:sz w:val="18"/>
                <w:szCs w:val="18"/>
              </w:rPr>
              <w:t>Modalità di interazione/integrazione con la committenza nelle diverse sedi</w:t>
            </w: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15</w:t>
            </w:r>
          </w:p>
        </w:tc>
      </w:tr>
      <w:tr w:rsidR="00A66B7C" w:rsidTr="00A66B7C">
        <w:tc>
          <w:tcPr>
            <w:tcW w:w="3259"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both"/>
              <w:rPr>
                <w:rFonts w:ascii="Arial" w:hAnsi="Arial" w:cs="Arial"/>
                <w:b/>
                <w:color w:val="000000"/>
                <w:sz w:val="18"/>
                <w:szCs w:val="18"/>
              </w:rPr>
            </w:pPr>
            <w:r>
              <w:rPr>
                <w:rFonts w:ascii="Arial" w:hAnsi="Arial" w:cs="Arial"/>
                <w:b/>
                <w:color w:val="000000"/>
                <w:sz w:val="18"/>
                <w:szCs w:val="18"/>
              </w:rPr>
              <w:t>TOTALE</w:t>
            </w:r>
          </w:p>
        </w:tc>
        <w:tc>
          <w:tcPr>
            <w:tcW w:w="4929" w:type="dxa"/>
            <w:tcBorders>
              <w:top w:val="single" w:sz="4" w:space="0" w:color="auto"/>
              <w:left w:val="single" w:sz="4" w:space="0" w:color="auto"/>
              <w:bottom w:val="single" w:sz="4" w:space="0" w:color="auto"/>
              <w:right w:val="single" w:sz="4" w:space="0" w:color="auto"/>
            </w:tcBorders>
          </w:tcPr>
          <w:p w:rsidR="00A66B7C" w:rsidRDefault="00A66B7C">
            <w:pPr>
              <w:autoSpaceDE w:val="0"/>
              <w:autoSpaceDN w:val="0"/>
              <w:adjustRightInd w:val="0"/>
              <w:spacing w:after="240"/>
              <w:jc w:val="both"/>
              <w:rPr>
                <w:rFonts w:ascii="Arial" w:hAnsi="Arial" w:cs="Arial"/>
                <w:b/>
                <w:color w:val="000000"/>
                <w:sz w:val="18"/>
                <w:szCs w:val="18"/>
              </w:rPr>
            </w:pPr>
          </w:p>
        </w:tc>
        <w:tc>
          <w:tcPr>
            <w:tcW w:w="1590" w:type="dxa"/>
            <w:tcBorders>
              <w:top w:val="single" w:sz="4" w:space="0" w:color="auto"/>
              <w:left w:val="single" w:sz="4" w:space="0" w:color="auto"/>
              <w:bottom w:val="single" w:sz="4" w:space="0" w:color="auto"/>
              <w:right w:val="single" w:sz="4" w:space="0" w:color="auto"/>
            </w:tcBorders>
            <w:hideMark/>
          </w:tcPr>
          <w:p w:rsidR="00A66B7C" w:rsidRDefault="00A66B7C">
            <w:pPr>
              <w:autoSpaceDE w:val="0"/>
              <w:autoSpaceDN w:val="0"/>
              <w:adjustRightInd w:val="0"/>
              <w:spacing w:after="240"/>
              <w:jc w:val="center"/>
              <w:rPr>
                <w:rFonts w:ascii="Arial" w:hAnsi="Arial" w:cs="Arial"/>
                <w:b/>
                <w:color w:val="000000"/>
                <w:sz w:val="18"/>
                <w:szCs w:val="18"/>
              </w:rPr>
            </w:pPr>
            <w:r>
              <w:rPr>
                <w:rFonts w:ascii="Arial" w:hAnsi="Arial" w:cs="Arial"/>
                <w:b/>
                <w:color w:val="000000"/>
                <w:sz w:val="18"/>
                <w:szCs w:val="18"/>
              </w:rPr>
              <w:t>60</w:t>
            </w:r>
          </w:p>
        </w:tc>
      </w:tr>
    </w:tbl>
    <w:p w:rsidR="00A66B7C" w:rsidRDefault="00A66B7C" w:rsidP="00A66B7C">
      <w:pPr>
        <w:autoSpaceDE w:val="0"/>
        <w:autoSpaceDN w:val="0"/>
        <w:adjustRightInd w:val="0"/>
        <w:spacing w:after="240" w:line="240" w:lineRule="auto"/>
        <w:jc w:val="both"/>
        <w:rPr>
          <w:rFonts w:ascii="Arial" w:hAnsi="Arial" w:cs="Arial"/>
          <w:b/>
          <w:color w:val="000000"/>
        </w:rPr>
      </w:pPr>
    </w:p>
    <w:p w:rsidR="00A66B7C" w:rsidRDefault="00A66B7C" w:rsidP="00A66B7C">
      <w:pPr>
        <w:autoSpaceDE w:val="0"/>
        <w:autoSpaceDN w:val="0"/>
        <w:adjustRightInd w:val="0"/>
        <w:spacing w:after="0" w:line="240" w:lineRule="auto"/>
        <w:jc w:val="both"/>
        <w:rPr>
          <w:rFonts w:ascii="Arial" w:hAnsi="Arial" w:cs="Arial"/>
          <w:color w:val="000000"/>
        </w:rPr>
      </w:pPr>
      <w:r>
        <w:rPr>
          <w:rFonts w:ascii="Arial" w:hAnsi="Arial" w:cs="Arial"/>
          <w:color w:val="000000"/>
        </w:rPr>
        <w:t>Il punteggio massimo attribuibile (A+B) è pari a 100. L’aggiudicazione avverrà a colui che otterrà il punteggio maggiore previa verifica delle dichiarazioni rese. Tali verifiche saranno effettuate anche mediante richiesta di certificazione agli enti pubblici indicati nella dichiarazione.</w:t>
      </w:r>
    </w:p>
    <w:p w:rsidR="00A66B7C" w:rsidRDefault="00A66B7C" w:rsidP="00A66B7C">
      <w:pPr>
        <w:autoSpaceDE w:val="0"/>
        <w:autoSpaceDN w:val="0"/>
        <w:adjustRightInd w:val="0"/>
        <w:spacing w:after="120" w:line="240" w:lineRule="auto"/>
        <w:jc w:val="both"/>
        <w:rPr>
          <w:rFonts w:ascii="Arial" w:hAnsi="Arial" w:cs="Arial"/>
          <w:color w:val="000000"/>
        </w:rPr>
      </w:pPr>
      <w:r>
        <w:rPr>
          <w:rFonts w:ascii="Arial" w:hAnsi="Arial" w:cs="Arial"/>
          <w:color w:val="000000"/>
        </w:rPr>
        <w:t>Nel caso in cui due o più soggetti raggiungano il medesimo punteggio si procederà a selezionare il vincitore mediante sorteggio.</w:t>
      </w:r>
    </w:p>
    <w:p w:rsidR="00A66B7C" w:rsidRDefault="00A66B7C" w:rsidP="00A66B7C">
      <w:pPr>
        <w:autoSpaceDE w:val="0"/>
        <w:autoSpaceDN w:val="0"/>
        <w:adjustRightInd w:val="0"/>
        <w:spacing w:after="240" w:line="240" w:lineRule="auto"/>
        <w:jc w:val="both"/>
        <w:rPr>
          <w:rFonts w:ascii="Arial" w:hAnsi="Arial" w:cs="Arial"/>
          <w:color w:val="000000"/>
        </w:rPr>
      </w:pPr>
      <w:r>
        <w:rPr>
          <w:rFonts w:ascii="Arial" w:hAnsi="Arial" w:cs="Arial"/>
          <w:color w:val="000000"/>
        </w:rPr>
        <w:t>Metodo di attribuzione del coefficiente per il calcolo del punteggio dell’offerta tecnica.</w:t>
      </w:r>
    </w:p>
    <w:p w:rsidR="00A66B7C" w:rsidRDefault="00A66B7C" w:rsidP="00A66B7C">
      <w:pPr>
        <w:autoSpaceDE w:val="0"/>
        <w:autoSpaceDN w:val="0"/>
        <w:adjustRightInd w:val="0"/>
        <w:spacing w:after="240" w:line="240" w:lineRule="auto"/>
        <w:jc w:val="both"/>
        <w:rPr>
          <w:rFonts w:ascii="Arial" w:hAnsi="Arial" w:cs="Arial"/>
          <w:color w:val="000000"/>
        </w:rPr>
      </w:pPr>
      <w:r>
        <w:rPr>
          <w:rFonts w:ascii="Arial" w:hAnsi="Arial" w:cs="Arial"/>
          <w:color w:val="000000"/>
        </w:rPr>
        <w:lastRenderedPageBreak/>
        <w:t xml:space="preserve">Ogni commissario attribuisce a ciascuno degli elementi qualitativi cui è assegnato un punteggio discrezionale tramite un coefficiente, variabile tra 0 e 1, in base ai diversi livelli di valutazione, come di seguito indicato: </w:t>
      </w:r>
    </w:p>
    <w:p w:rsidR="00A66B7C" w:rsidRDefault="00A66B7C" w:rsidP="00A66B7C">
      <w:pPr>
        <w:pStyle w:val="Default"/>
        <w:jc w:val="both"/>
        <w:rPr>
          <w:rFonts w:ascii="Arial" w:hAnsi="Arial" w:cs="Arial"/>
          <w:sz w:val="22"/>
          <w:szCs w:val="22"/>
        </w:rPr>
      </w:pPr>
      <w:r>
        <w:rPr>
          <w:rFonts w:ascii="Arial" w:hAnsi="Arial" w:cs="Arial"/>
          <w:sz w:val="22"/>
          <w:szCs w:val="22"/>
        </w:rPr>
        <w:t xml:space="preserve">1 eccellente </w:t>
      </w:r>
    </w:p>
    <w:p w:rsidR="00A66B7C" w:rsidRDefault="00A66B7C" w:rsidP="00A66B7C">
      <w:pPr>
        <w:pStyle w:val="Default"/>
        <w:jc w:val="both"/>
        <w:rPr>
          <w:rFonts w:ascii="Arial" w:hAnsi="Arial" w:cs="Arial"/>
          <w:sz w:val="22"/>
          <w:szCs w:val="22"/>
        </w:rPr>
      </w:pPr>
      <w:r>
        <w:rPr>
          <w:rFonts w:ascii="Arial" w:hAnsi="Arial" w:cs="Arial"/>
          <w:sz w:val="22"/>
          <w:szCs w:val="22"/>
        </w:rPr>
        <w:t xml:space="preserve">0,9 ottimo </w:t>
      </w:r>
    </w:p>
    <w:p w:rsidR="00A66B7C" w:rsidRDefault="00A66B7C" w:rsidP="00A66B7C">
      <w:pPr>
        <w:pStyle w:val="Default"/>
        <w:jc w:val="both"/>
        <w:rPr>
          <w:rFonts w:ascii="Arial" w:hAnsi="Arial" w:cs="Arial"/>
          <w:sz w:val="22"/>
          <w:szCs w:val="22"/>
        </w:rPr>
      </w:pPr>
      <w:r>
        <w:rPr>
          <w:rFonts w:ascii="Arial" w:hAnsi="Arial" w:cs="Arial"/>
          <w:sz w:val="22"/>
          <w:szCs w:val="22"/>
        </w:rPr>
        <w:t xml:space="preserve">0,8 buono </w:t>
      </w:r>
    </w:p>
    <w:p w:rsidR="00A66B7C" w:rsidRDefault="00A66B7C" w:rsidP="00A66B7C">
      <w:pPr>
        <w:pStyle w:val="Default"/>
        <w:jc w:val="both"/>
        <w:rPr>
          <w:rFonts w:ascii="Arial" w:hAnsi="Arial" w:cs="Arial"/>
          <w:sz w:val="22"/>
          <w:szCs w:val="22"/>
        </w:rPr>
      </w:pPr>
      <w:r>
        <w:rPr>
          <w:rFonts w:ascii="Arial" w:hAnsi="Arial" w:cs="Arial"/>
          <w:sz w:val="22"/>
          <w:szCs w:val="22"/>
        </w:rPr>
        <w:t xml:space="preserve">0,7 distinto </w:t>
      </w:r>
    </w:p>
    <w:p w:rsidR="00A66B7C" w:rsidRDefault="00A66B7C" w:rsidP="00A66B7C">
      <w:pPr>
        <w:pStyle w:val="Default"/>
        <w:jc w:val="both"/>
        <w:rPr>
          <w:rFonts w:ascii="Arial" w:hAnsi="Arial" w:cs="Arial"/>
          <w:sz w:val="22"/>
          <w:szCs w:val="22"/>
        </w:rPr>
      </w:pPr>
      <w:r>
        <w:rPr>
          <w:rFonts w:ascii="Arial" w:hAnsi="Arial" w:cs="Arial"/>
          <w:sz w:val="22"/>
          <w:szCs w:val="22"/>
        </w:rPr>
        <w:t xml:space="preserve">0,6 sufficiente </w:t>
      </w:r>
    </w:p>
    <w:p w:rsidR="00A66B7C" w:rsidRDefault="00A66B7C" w:rsidP="00A66B7C">
      <w:pPr>
        <w:pStyle w:val="Default"/>
        <w:jc w:val="both"/>
        <w:rPr>
          <w:rFonts w:ascii="Arial" w:hAnsi="Arial" w:cs="Arial"/>
          <w:sz w:val="22"/>
          <w:szCs w:val="22"/>
        </w:rPr>
      </w:pPr>
      <w:r>
        <w:rPr>
          <w:rFonts w:ascii="Arial" w:hAnsi="Arial" w:cs="Arial"/>
          <w:sz w:val="22"/>
          <w:szCs w:val="22"/>
        </w:rPr>
        <w:t>0,4 scarso</w:t>
      </w:r>
    </w:p>
    <w:p w:rsidR="00A66B7C" w:rsidRDefault="00A66B7C" w:rsidP="00A66B7C">
      <w:pPr>
        <w:pStyle w:val="Default"/>
        <w:jc w:val="both"/>
        <w:rPr>
          <w:rFonts w:ascii="Arial" w:hAnsi="Arial" w:cs="Arial"/>
          <w:sz w:val="22"/>
          <w:szCs w:val="22"/>
        </w:rPr>
      </w:pPr>
      <w:r>
        <w:rPr>
          <w:rFonts w:ascii="Arial" w:hAnsi="Arial" w:cs="Arial"/>
          <w:sz w:val="22"/>
          <w:szCs w:val="22"/>
        </w:rPr>
        <w:t xml:space="preserve">0,3 insufficiente </w:t>
      </w:r>
    </w:p>
    <w:p w:rsidR="00A66B7C" w:rsidRDefault="00A66B7C" w:rsidP="00A66B7C">
      <w:pPr>
        <w:pStyle w:val="Default"/>
        <w:jc w:val="both"/>
        <w:rPr>
          <w:rFonts w:ascii="Arial" w:hAnsi="Arial" w:cs="Arial"/>
          <w:sz w:val="22"/>
          <w:szCs w:val="22"/>
        </w:rPr>
      </w:pPr>
      <w:r>
        <w:rPr>
          <w:rFonts w:ascii="Arial" w:hAnsi="Arial" w:cs="Arial"/>
          <w:sz w:val="22"/>
          <w:szCs w:val="22"/>
        </w:rPr>
        <w:t>0,2 molto scarso</w:t>
      </w:r>
    </w:p>
    <w:p w:rsidR="00A66B7C" w:rsidRDefault="00A66B7C" w:rsidP="00A66B7C">
      <w:pPr>
        <w:pStyle w:val="Default"/>
        <w:jc w:val="both"/>
        <w:rPr>
          <w:rFonts w:ascii="Arial" w:hAnsi="Arial" w:cs="Arial"/>
          <w:sz w:val="22"/>
          <w:szCs w:val="22"/>
        </w:rPr>
      </w:pPr>
      <w:r>
        <w:rPr>
          <w:rFonts w:ascii="Arial" w:hAnsi="Arial" w:cs="Arial"/>
          <w:sz w:val="22"/>
          <w:szCs w:val="22"/>
        </w:rPr>
        <w:t>0,1 inadeguato</w:t>
      </w:r>
    </w:p>
    <w:p w:rsidR="00A66B7C" w:rsidRDefault="00A66B7C" w:rsidP="00A66B7C">
      <w:pPr>
        <w:pStyle w:val="Default"/>
        <w:jc w:val="both"/>
        <w:rPr>
          <w:rFonts w:ascii="Arial" w:hAnsi="Arial" w:cs="Arial"/>
          <w:sz w:val="22"/>
          <w:szCs w:val="22"/>
        </w:rPr>
      </w:pPr>
      <w:r>
        <w:rPr>
          <w:rFonts w:ascii="Arial" w:hAnsi="Arial" w:cs="Arial"/>
          <w:sz w:val="22"/>
          <w:szCs w:val="22"/>
        </w:rPr>
        <w:t xml:space="preserve">0 niente </w:t>
      </w:r>
    </w:p>
    <w:p w:rsidR="00A66B7C" w:rsidRDefault="00A66B7C" w:rsidP="00A66B7C">
      <w:pPr>
        <w:pStyle w:val="Default"/>
        <w:jc w:val="both"/>
        <w:rPr>
          <w:rFonts w:ascii="Arial" w:hAnsi="Arial" w:cs="Arial"/>
          <w:b/>
          <w:bCs/>
          <w:sz w:val="22"/>
          <w:szCs w:val="22"/>
          <w:u w:val="single"/>
        </w:rPr>
      </w:pPr>
    </w:p>
    <w:p w:rsidR="00A66B7C" w:rsidRDefault="00A66B7C" w:rsidP="0010433F">
      <w:pPr>
        <w:pStyle w:val="Default"/>
        <w:spacing w:after="240"/>
        <w:jc w:val="both"/>
        <w:rPr>
          <w:rFonts w:ascii="Arial" w:hAnsi="Arial" w:cs="Arial"/>
          <w:bCs/>
          <w:sz w:val="22"/>
          <w:szCs w:val="22"/>
        </w:rPr>
      </w:pPr>
      <w:r>
        <w:rPr>
          <w:rFonts w:ascii="Arial" w:hAnsi="Arial" w:cs="Arial"/>
          <w:bCs/>
          <w:sz w:val="22"/>
          <w:szCs w:val="22"/>
        </w:rPr>
        <w:t>La commissione calcola il coefficiente unico per ogni elemento esaminato sulla base della media aritmetica dei coefficienti attribuiti dai singoli commissari all’offerta in relazione al sub-criterio in esame</w:t>
      </w:r>
    </w:p>
    <w:p w:rsidR="009D1A2A" w:rsidRDefault="009D1A2A" w:rsidP="009D1A2A">
      <w:pPr>
        <w:rPr>
          <w:rFonts w:ascii="Arial" w:hAnsi="Arial" w:cs="Arial"/>
        </w:rPr>
      </w:pPr>
      <w:r w:rsidRPr="005D0286">
        <w:rPr>
          <w:rFonts w:ascii="Arial" w:hAnsi="Arial" w:cs="Arial"/>
        </w:rPr>
        <w:t>Art.</w:t>
      </w:r>
      <w:r w:rsidR="00993142">
        <w:rPr>
          <w:rFonts w:ascii="Arial" w:hAnsi="Arial" w:cs="Arial"/>
        </w:rPr>
        <w:t>3</w:t>
      </w:r>
      <w:r w:rsidRPr="005D0286">
        <w:rPr>
          <w:rFonts w:ascii="Arial" w:hAnsi="Arial" w:cs="Arial"/>
        </w:rPr>
        <w:t xml:space="preserve"> – </w:t>
      </w:r>
      <w:r>
        <w:rPr>
          <w:rFonts w:ascii="Arial" w:hAnsi="Arial" w:cs="Arial"/>
        </w:rPr>
        <w:t>DISCIPLINA APPLICABILE</w:t>
      </w:r>
    </w:p>
    <w:p w:rsidR="009D1A2A" w:rsidRDefault="009D1A2A" w:rsidP="009D1A2A">
      <w:pPr>
        <w:spacing w:after="0"/>
        <w:jc w:val="both"/>
        <w:rPr>
          <w:rFonts w:ascii="Arial" w:hAnsi="Arial" w:cs="Arial"/>
        </w:rPr>
      </w:pPr>
      <w:r>
        <w:rPr>
          <w:rFonts w:ascii="Arial" w:hAnsi="Arial" w:cs="Arial"/>
        </w:rPr>
        <w:t xml:space="preserve">Il presente capitolato prestazionale è soggetto alle disposizioni dettate </w:t>
      </w:r>
      <w:r w:rsidR="00360987">
        <w:rPr>
          <w:rFonts w:ascii="Arial" w:hAnsi="Arial" w:cs="Arial"/>
        </w:rPr>
        <w:t>nell’avviso</w:t>
      </w:r>
      <w:r>
        <w:rPr>
          <w:rFonts w:ascii="Arial" w:hAnsi="Arial" w:cs="Arial"/>
        </w:rPr>
        <w:t>, alle norme del Codice Civile e ad ogni altra normativa vigente in materia correlata all’oggetto del servizio.</w:t>
      </w:r>
    </w:p>
    <w:p w:rsidR="009D1A2A" w:rsidRDefault="009D1A2A" w:rsidP="009D1A2A">
      <w:pPr>
        <w:jc w:val="both"/>
        <w:rPr>
          <w:rFonts w:ascii="Arial" w:hAnsi="Arial" w:cs="Arial"/>
        </w:rPr>
      </w:pPr>
      <w:r>
        <w:rPr>
          <w:rFonts w:ascii="Arial" w:hAnsi="Arial" w:cs="Arial"/>
        </w:rPr>
        <w:t xml:space="preserve">Il presente capitolato prestazionale è impegnativo per </w:t>
      </w:r>
      <w:r w:rsidR="000B5F72">
        <w:rPr>
          <w:rFonts w:ascii="Arial" w:hAnsi="Arial" w:cs="Arial"/>
        </w:rPr>
        <w:t>l’affidatario</w:t>
      </w:r>
      <w:r>
        <w:rPr>
          <w:rFonts w:ascii="Arial" w:hAnsi="Arial" w:cs="Arial"/>
        </w:rPr>
        <w:t xml:space="preserve"> all’atto della sottoscrizione mentre per l’Amministrazione lo diverrà solo dopo l’esecutività della determinazione dirigenziale dell’incarico.</w:t>
      </w:r>
    </w:p>
    <w:p w:rsidR="009D1A2A" w:rsidRDefault="009D1A2A" w:rsidP="000B5F72">
      <w:pPr>
        <w:spacing w:after="120"/>
        <w:rPr>
          <w:rFonts w:ascii="Arial" w:hAnsi="Arial" w:cs="Arial"/>
        </w:rPr>
      </w:pPr>
      <w:r w:rsidRPr="005D0286">
        <w:rPr>
          <w:rFonts w:ascii="Arial" w:hAnsi="Arial" w:cs="Arial"/>
        </w:rPr>
        <w:t>Art.</w:t>
      </w:r>
      <w:r w:rsidR="00993142">
        <w:rPr>
          <w:rFonts w:ascii="Arial" w:hAnsi="Arial" w:cs="Arial"/>
        </w:rPr>
        <w:t>4</w:t>
      </w:r>
      <w:r w:rsidRPr="005D0286">
        <w:rPr>
          <w:rFonts w:ascii="Arial" w:hAnsi="Arial" w:cs="Arial"/>
        </w:rPr>
        <w:t xml:space="preserve"> – </w:t>
      </w:r>
      <w:r w:rsidR="000B5F72">
        <w:rPr>
          <w:rFonts w:ascii="Arial" w:hAnsi="Arial" w:cs="Arial"/>
        </w:rPr>
        <w:t>ONERI A CARICO DELL’AFFIDATARIO</w:t>
      </w:r>
    </w:p>
    <w:p w:rsidR="000B5F72" w:rsidRDefault="000B5F72" w:rsidP="00360987">
      <w:pPr>
        <w:spacing w:after="120"/>
        <w:jc w:val="both"/>
        <w:rPr>
          <w:rFonts w:ascii="Arial" w:hAnsi="Arial" w:cs="Arial"/>
        </w:rPr>
      </w:pPr>
      <w:r>
        <w:rPr>
          <w:rFonts w:ascii="Arial" w:hAnsi="Arial" w:cs="Arial"/>
        </w:rPr>
        <w:t>L’affidatario dovrà sostenere ogni onere strumentale ed organizzativo necessario per l’espletamento delle prestazioni; egli resterà organicamente interno e dipendente dagli uffici ed organi dell’Asl e dovrà eseguire quanto affidato secondo i migliori criteri per la tutela ed il conseguimento del pubblico interesse e secondo le indicazioni impartite dall’Asl, co</w:t>
      </w:r>
      <w:r w:rsidR="00360987">
        <w:rPr>
          <w:rFonts w:ascii="Arial" w:hAnsi="Arial" w:cs="Arial"/>
        </w:rPr>
        <w:t>n</w:t>
      </w:r>
      <w:r>
        <w:rPr>
          <w:rFonts w:ascii="Arial" w:hAnsi="Arial" w:cs="Arial"/>
        </w:rPr>
        <w:t xml:space="preserve"> l’obbligo di non interferire con il funzionamento degli uffici e di non aggravare gli adempimenti e le procedure che competono a quest’ultimi.</w:t>
      </w:r>
    </w:p>
    <w:p w:rsidR="000B5F72" w:rsidRDefault="000B5F72" w:rsidP="000B5F72">
      <w:pPr>
        <w:spacing w:after="120"/>
        <w:rPr>
          <w:rFonts w:ascii="Arial" w:hAnsi="Arial" w:cs="Arial"/>
        </w:rPr>
      </w:pPr>
      <w:r>
        <w:rPr>
          <w:rFonts w:ascii="Arial" w:hAnsi="Arial" w:cs="Arial"/>
        </w:rPr>
        <w:t>In particolare</w:t>
      </w:r>
      <w:r w:rsidR="00B30818">
        <w:rPr>
          <w:rFonts w:ascii="Arial" w:hAnsi="Arial" w:cs="Arial"/>
        </w:rPr>
        <w:t>, per quanto riguarda la progettazione definitiva/esecutiva,</w:t>
      </w:r>
      <w:r>
        <w:rPr>
          <w:rFonts w:ascii="Arial" w:hAnsi="Arial" w:cs="Arial"/>
        </w:rPr>
        <w:t xml:space="preserve"> è fatto obbligo ed onere a carico dell’affidatario quanto segue:</w:t>
      </w:r>
    </w:p>
    <w:p w:rsidR="000B5F72" w:rsidRDefault="000B5F72" w:rsidP="00874600">
      <w:pPr>
        <w:pStyle w:val="Paragrafoelenco"/>
        <w:numPr>
          <w:ilvl w:val="0"/>
          <w:numId w:val="2"/>
        </w:numPr>
        <w:spacing w:after="120"/>
        <w:jc w:val="both"/>
        <w:rPr>
          <w:rFonts w:ascii="Arial" w:hAnsi="Arial" w:cs="Arial"/>
        </w:rPr>
      </w:pPr>
      <w:r>
        <w:rPr>
          <w:rFonts w:ascii="Arial" w:hAnsi="Arial" w:cs="Arial"/>
        </w:rPr>
        <w:t xml:space="preserve">di consegnare il </w:t>
      </w:r>
      <w:r w:rsidRPr="00874600">
        <w:rPr>
          <w:rFonts w:ascii="Arial" w:hAnsi="Arial" w:cs="Arial"/>
          <w:b/>
        </w:rPr>
        <w:t>Progetto Definitivo</w:t>
      </w:r>
      <w:r>
        <w:rPr>
          <w:rFonts w:ascii="Arial" w:hAnsi="Arial" w:cs="Arial"/>
        </w:rPr>
        <w:t xml:space="preserve"> in quattro copie formato cartaceo oltre ulteriori copie se necessario per l’ottenimento del visto di a</w:t>
      </w:r>
      <w:r w:rsidR="00FD6E51">
        <w:rPr>
          <w:rFonts w:ascii="Arial" w:hAnsi="Arial" w:cs="Arial"/>
        </w:rPr>
        <w:t>l</w:t>
      </w:r>
      <w:r>
        <w:rPr>
          <w:rFonts w:ascii="Arial" w:hAnsi="Arial" w:cs="Arial"/>
        </w:rPr>
        <w:t>tri Enti e supporto informatizzato entro il termine di 60 giorni naturali e conse</w:t>
      </w:r>
      <w:r w:rsidR="00CC5A87">
        <w:rPr>
          <w:rFonts w:ascii="Arial" w:hAnsi="Arial" w:cs="Arial"/>
        </w:rPr>
        <w:t>cutivi;</w:t>
      </w:r>
    </w:p>
    <w:p w:rsidR="00CC5A87" w:rsidRDefault="00CC5A87" w:rsidP="00874600">
      <w:pPr>
        <w:pStyle w:val="Paragrafoelenco"/>
        <w:numPr>
          <w:ilvl w:val="0"/>
          <w:numId w:val="2"/>
        </w:numPr>
        <w:spacing w:after="120"/>
        <w:jc w:val="both"/>
        <w:rPr>
          <w:rFonts w:ascii="Arial" w:hAnsi="Arial" w:cs="Arial"/>
        </w:rPr>
      </w:pPr>
      <w:r>
        <w:rPr>
          <w:rFonts w:ascii="Arial" w:hAnsi="Arial" w:cs="Arial"/>
        </w:rPr>
        <w:t xml:space="preserve">in seguito all’approvazione del progetto definitivo è prevista la consegna del </w:t>
      </w:r>
      <w:r w:rsidRPr="00874600">
        <w:rPr>
          <w:rFonts w:ascii="Arial" w:hAnsi="Arial" w:cs="Arial"/>
          <w:b/>
        </w:rPr>
        <w:t>Progetto Esecutivo</w:t>
      </w:r>
      <w:r>
        <w:rPr>
          <w:rFonts w:ascii="Arial" w:hAnsi="Arial" w:cs="Arial"/>
        </w:rPr>
        <w:t xml:space="preserve"> in quattro copie formato cartaceo o di più se necessario per l’ottenimento del visto di altri Enti e supporto informatizzato entro il termine definito di 60 giorni naturali e consecutivi</w:t>
      </w:r>
      <w:r w:rsidR="00874600">
        <w:rPr>
          <w:rFonts w:ascii="Arial" w:hAnsi="Arial" w:cs="Arial"/>
        </w:rPr>
        <w:t>;</w:t>
      </w:r>
    </w:p>
    <w:p w:rsidR="00874600" w:rsidRDefault="00874600" w:rsidP="00874600">
      <w:pPr>
        <w:pStyle w:val="Paragrafoelenco"/>
        <w:numPr>
          <w:ilvl w:val="0"/>
          <w:numId w:val="2"/>
        </w:numPr>
        <w:spacing w:after="120"/>
        <w:jc w:val="both"/>
        <w:rPr>
          <w:rFonts w:ascii="Arial" w:hAnsi="Arial" w:cs="Arial"/>
        </w:rPr>
      </w:pPr>
      <w:r>
        <w:rPr>
          <w:rFonts w:ascii="Arial" w:hAnsi="Arial" w:cs="Arial"/>
        </w:rPr>
        <w:t>l’incaricato dovrà eseguire il contratto secondo le modalità e procedure fissate dall’Asl e in particolare dovrà seguire durante le fasi di progettazione e prima dell’introduzione di qualsiasi modifica, tutte le pratiche necessarie all’ottenimento di ogni parere e/o delle autorizzazioni che si rendessero necessari per l’approvazione del progetto e/o l’esecuzione dei lavori;</w:t>
      </w:r>
    </w:p>
    <w:p w:rsidR="00874600" w:rsidRDefault="00874600" w:rsidP="00874600">
      <w:pPr>
        <w:pStyle w:val="Paragrafoelenco"/>
        <w:numPr>
          <w:ilvl w:val="0"/>
          <w:numId w:val="2"/>
        </w:numPr>
        <w:spacing w:after="120"/>
        <w:jc w:val="both"/>
        <w:rPr>
          <w:rFonts w:ascii="Arial" w:hAnsi="Arial" w:cs="Arial"/>
        </w:rPr>
      </w:pPr>
      <w:r>
        <w:rPr>
          <w:rFonts w:ascii="Arial" w:hAnsi="Arial" w:cs="Arial"/>
        </w:rPr>
        <w:t>in riferimento al rilascio di autorizzazioni e concessioni il soggetto incaricato si impegna a introdurre negli elaborati presentati eventuali modifiche e/o integrazioni</w:t>
      </w:r>
      <w:r w:rsidR="0041439D">
        <w:rPr>
          <w:rFonts w:ascii="Arial" w:hAnsi="Arial" w:cs="Arial"/>
        </w:rPr>
        <w:t xml:space="preserve"> richieste dall’Ente o </w:t>
      </w:r>
      <w:r w:rsidR="0041439D">
        <w:rPr>
          <w:rFonts w:ascii="Arial" w:hAnsi="Arial" w:cs="Arial"/>
        </w:rPr>
        <w:lastRenderedPageBreak/>
        <w:t>dagli uffici pubblici interessati fino all’ottenimento delle autorizzazioni e/o concessioni richieste;</w:t>
      </w:r>
    </w:p>
    <w:p w:rsidR="0041439D" w:rsidRDefault="0041439D" w:rsidP="00874600">
      <w:pPr>
        <w:pStyle w:val="Paragrafoelenco"/>
        <w:numPr>
          <w:ilvl w:val="0"/>
          <w:numId w:val="2"/>
        </w:numPr>
        <w:spacing w:after="120"/>
        <w:jc w:val="both"/>
        <w:rPr>
          <w:rFonts w:ascii="Arial" w:hAnsi="Arial" w:cs="Arial"/>
        </w:rPr>
      </w:pPr>
      <w:r>
        <w:rPr>
          <w:rFonts w:ascii="Arial" w:hAnsi="Arial" w:cs="Arial"/>
        </w:rPr>
        <w:t>di consegnare tutti gli elaborati, documenti e allegati in lingua italiana;</w:t>
      </w:r>
    </w:p>
    <w:p w:rsidR="0041439D" w:rsidRDefault="0041439D" w:rsidP="0041439D">
      <w:pPr>
        <w:pStyle w:val="Paragrafoelenco"/>
        <w:numPr>
          <w:ilvl w:val="0"/>
          <w:numId w:val="2"/>
        </w:numPr>
        <w:autoSpaceDE w:val="0"/>
        <w:autoSpaceDN w:val="0"/>
        <w:adjustRightInd w:val="0"/>
        <w:spacing w:after="0" w:line="240" w:lineRule="auto"/>
        <w:jc w:val="both"/>
        <w:rPr>
          <w:rFonts w:ascii="Arial" w:hAnsi="Arial" w:cs="Arial"/>
        </w:rPr>
      </w:pPr>
      <w:r w:rsidRPr="00060BB3">
        <w:rPr>
          <w:rFonts w:ascii="Arial" w:hAnsi="Arial" w:cs="Arial"/>
        </w:rPr>
        <w:t>introdurre nei progetti, anche se già elaborati e presentati, tutte le modifiche necessarie nel rispetto delle norme stabilite dalle leggi vigenti al momento della presentazione dei progetti, senza che ciò dia diritto a speciali maggiori compensi; qualora, dopo le approvazioni del primo periodo, venissero richieste dall’Asl, prima o durante l’esecuzione dei lavori di realizzazione dell’opera, modifiche che comportino cambiamenti d’impostazione progettuale, determinate da nuove e diverse esigenze l’Incaricato è tenuto</w:t>
      </w:r>
      <w:r w:rsidR="00060BB3" w:rsidRPr="00060BB3">
        <w:rPr>
          <w:rFonts w:ascii="Arial" w:hAnsi="Arial" w:cs="Arial"/>
        </w:rPr>
        <w:t xml:space="preserve"> </w:t>
      </w:r>
      <w:r w:rsidRPr="00060BB3">
        <w:rPr>
          <w:rFonts w:ascii="Arial" w:hAnsi="Arial" w:cs="Arial"/>
        </w:rPr>
        <w:t>ad introdu</w:t>
      </w:r>
      <w:r w:rsidR="00060BB3">
        <w:rPr>
          <w:rFonts w:ascii="Arial" w:hAnsi="Arial" w:cs="Arial"/>
        </w:rPr>
        <w:t>rle negli elaborati di progetto</w:t>
      </w:r>
      <w:r w:rsidRPr="00060BB3">
        <w:rPr>
          <w:rFonts w:ascii="Arial" w:hAnsi="Arial" w:cs="Arial"/>
        </w:rPr>
        <w:t>;</w:t>
      </w:r>
    </w:p>
    <w:p w:rsidR="0041439D" w:rsidRDefault="00060BB3" w:rsidP="0041439D">
      <w:pPr>
        <w:pStyle w:val="Paragrafoelenco"/>
        <w:numPr>
          <w:ilvl w:val="0"/>
          <w:numId w:val="2"/>
        </w:numPr>
        <w:autoSpaceDE w:val="0"/>
        <w:autoSpaceDN w:val="0"/>
        <w:adjustRightInd w:val="0"/>
        <w:spacing w:after="0" w:line="240" w:lineRule="auto"/>
        <w:jc w:val="both"/>
        <w:rPr>
          <w:rFonts w:ascii="Arial" w:hAnsi="Arial" w:cs="Arial"/>
        </w:rPr>
      </w:pPr>
      <w:r w:rsidRPr="00060BB3">
        <w:rPr>
          <w:rFonts w:ascii="Arial" w:hAnsi="Arial" w:cs="Arial"/>
        </w:rPr>
        <w:t>di assumersi</w:t>
      </w:r>
      <w:r w:rsidR="0041439D" w:rsidRPr="00060BB3">
        <w:rPr>
          <w:rFonts w:ascii="Arial" w:hAnsi="Arial" w:cs="Arial"/>
        </w:rPr>
        <w:t xml:space="preserve"> la responsabilità dei danni di qualsiasi natura che dovessero derivare a terzi, a</w:t>
      </w:r>
      <w:r w:rsidRPr="00060BB3">
        <w:rPr>
          <w:rFonts w:ascii="Arial" w:hAnsi="Arial" w:cs="Arial"/>
        </w:rPr>
        <w:t xml:space="preserve"> </w:t>
      </w:r>
      <w:r w:rsidR="0041439D" w:rsidRPr="00060BB3">
        <w:rPr>
          <w:rFonts w:ascii="Arial" w:hAnsi="Arial" w:cs="Arial"/>
        </w:rPr>
        <w:t>causa di errori commessi nel</w:t>
      </w:r>
      <w:r>
        <w:rPr>
          <w:rFonts w:ascii="Arial" w:hAnsi="Arial" w:cs="Arial"/>
        </w:rPr>
        <w:t>la esecuzione della prestazione;</w:t>
      </w:r>
    </w:p>
    <w:p w:rsidR="0041439D" w:rsidRPr="00060BB3" w:rsidRDefault="00060BB3" w:rsidP="00060BB3">
      <w:pPr>
        <w:pStyle w:val="Paragrafoelenco"/>
        <w:numPr>
          <w:ilvl w:val="0"/>
          <w:numId w:val="2"/>
        </w:numPr>
        <w:autoSpaceDE w:val="0"/>
        <w:autoSpaceDN w:val="0"/>
        <w:adjustRightInd w:val="0"/>
        <w:spacing w:after="240" w:line="240" w:lineRule="auto"/>
        <w:jc w:val="both"/>
        <w:rPr>
          <w:rFonts w:ascii="Arial" w:hAnsi="Arial" w:cs="Arial"/>
        </w:rPr>
      </w:pPr>
      <w:r w:rsidRPr="00060BB3">
        <w:rPr>
          <w:rFonts w:ascii="Arial" w:hAnsi="Arial" w:cs="Arial"/>
        </w:rPr>
        <w:t>di svolgere</w:t>
      </w:r>
      <w:r w:rsidR="0041439D" w:rsidRPr="00060BB3">
        <w:rPr>
          <w:rFonts w:ascii="Arial" w:hAnsi="Arial" w:cs="Arial"/>
        </w:rPr>
        <w:t xml:space="preserve"> l’attività di direzione lavori, liquidazione e contabilità per tutta la durata delle</w:t>
      </w:r>
      <w:r w:rsidRPr="00060BB3">
        <w:rPr>
          <w:rFonts w:ascii="Arial" w:hAnsi="Arial" w:cs="Arial"/>
        </w:rPr>
        <w:t xml:space="preserve"> </w:t>
      </w:r>
      <w:r w:rsidR="0041439D" w:rsidRPr="00060BB3">
        <w:rPr>
          <w:rFonts w:ascii="Arial" w:hAnsi="Arial" w:cs="Arial"/>
        </w:rPr>
        <w:t>opere sino alle approvazioni dei collaudi, compresa assistenza al collaudo a presci</w:t>
      </w:r>
      <w:r w:rsidRPr="00060BB3">
        <w:rPr>
          <w:rFonts w:ascii="Arial" w:hAnsi="Arial" w:cs="Arial"/>
        </w:rPr>
        <w:t>n</w:t>
      </w:r>
      <w:r w:rsidR="0041439D" w:rsidRPr="00060BB3">
        <w:rPr>
          <w:rFonts w:ascii="Arial" w:hAnsi="Arial" w:cs="Arial"/>
        </w:rPr>
        <w:t>dere dal</w:t>
      </w:r>
      <w:r w:rsidRPr="00060BB3">
        <w:rPr>
          <w:rFonts w:ascii="Arial" w:hAnsi="Arial" w:cs="Arial"/>
        </w:rPr>
        <w:t xml:space="preserve"> </w:t>
      </w:r>
      <w:r>
        <w:rPr>
          <w:rFonts w:ascii="Arial" w:hAnsi="Arial" w:cs="Arial"/>
        </w:rPr>
        <w:t>cronoprogramma.</w:t>
      </w:r>
    </w:p>
    <w:p w:rsidR="0041439D" w:rsidRPr="0041439D" w:rsidRDefault="0041439D" w:rsidP="00060BB3">
      <w:pPr>
        <w:autoSpaceDE w:val="0"/>
        <w:autoSpaceDN w:val="0"/>
        <w:adjustRightInd w:val="0"/>
        <w:spacing w:after="120" w:line="240" w:lineRule="auto"/>
        <w:jc w:val="both"/>
        <w:rPr>
          <w:rFonts w:ascii="Arial" w:hAnsi="Arial" w:cs="Arial"/>
        </w:rPr>
      </w:pPr>
      <w:r w:rsidRPr="0041439D">
        <w:rPr>
          <w:rFonts w:ascii="Arial" w:hAnsi="Arial" w:cs="Arial"/>
        </w:rPr>
        <w:t xml:space="preserve">ART. </w:t>
      </w:r>
      <w:r w:rsidR="00993142">
        <w:rPr>
          <w:rFonts w:ascii="Arial" w:hAnsi="Arial" w:cs="Arial"/>
        </w:rPr>
        <w:t>5</w:t>
      </w:r>
      <w:r w:rsidRPr="0041439D">
        <w:rPr>
          <w:rFonts w:ascii="Arial" w:hAnsi="Arial" w:cs="Arial"/>
        </w:rPr>
        <w:t xml:space="preserve"> - ONERI A CARICO DEL COMMITTENTE </w:t>
      </w:r>
    </w:p>
    <w:p w:rsidR="0041439D" w:rsidRPr="0041439D" w:rsidRDefault="00060BB3" w:rsidP="00060BB3">
      <w:pPr>
        <w:autoSpaceDE w:val="0"/>
        <w:autoSpaceDN w:val="0"/>
        <w:adjustRightInd w:val="0"/>
        <w:spacing w:after="120" w:line="240" w:lineRule="auto"/>
        <w:jc w:val="both"/>
        <w:rPr>
          <w:rFonts w:ascii="Arial" w:hAnsi="Arial" w:cs="Arial"/>
        </w:rPr>
      </w:pPr>
      <w:r>
        <w:rPr>
          <w:rFonts w:ascii="Arial" w:hAnsi="Arial" w:cs="Arial"/>
        </w:rPr>
        <w:t>L’Asl di Pescara</w:t>
      </w:r>
      <w:r w:rsidR="0041439D" w:rsidRPr="0041439D">
        <w:rPr>
          <w:rFonts w:ascii="Arial" w:hAnsi="Arial" w:cs="Arial"/>
        </w:rPr>
        <w:t>, direttamente o tramite tecnici all’uopo designati, provveder</w:t>
      </w:r>
      <w:r>
        <w:rPr>
          <w:rFonts w:ascii="Arial" w:hAnsi="Arial" w:cs="Arial"/>
        </w:rPr>
        <w:t>à a</w:t>
      </w:r>
      <w:r w:rsidR="0041439D" w:rsidRPr="0041439D">
        <w:rPr>
          <w:rFonts w:ascii="Arial" w:hAnsi="Arial" w:cs="Arial"/>
        </w:rPr>
        <w:t>:</w:t>
      </w:r>
    </w:p>
    <w:p w:rsidR="0041439D" w:rsidRPr="0041439D" w:rsidRDefault="0041439D" w:rsidP="00060BB3">
      <w:pPr>
        <w:autoSpaceDE w:val="0"/>
        <w:autoSpaceDN w:val="0"/>
        <w:adjustRightInd w:val="0"/>
        <w:spacing w:after="120" w:line="240" w:lineRule="auto"/>
        <w:jc w:val="both"/>
        <w:rPr>
          <w:rFonts w:ascii="Arial" w:hAnsi="Arial" w:cs="Arial"/>
        </w:rPr>
      </w:pPr>
      <w:r w:rsidRPr="0041439D">
        <w:rPr>
          <w:rFonts w:ascii="Arial" w:hAnsi="Arial" w:cs="Arial"/>
        </w:rPr>
        <w:t>1. Fornire al</w:t>
      </w:r>
      <w:r w:rsidR="00060BB3">
        <w:rPr>
          <w:rFonts w:ascii="Arial" w:hAnsi="Arial" w:cs="Arial"/>
        </w:rPr>
        <w:t>l’</w:t>
      </w:r>
      <w:r w:rsidRPr="0041439D">
        <w:rPr>
          <w:rFonts w:ascii="Arial" w:hAnsi="Arial" w:cs="Arial"/>
        </w:rPr>
        <w:t>incaricato, in formato elettronico, tutto quanto in possesso ed</w:t>
      </w:r>
      <w:r w:rsidR="00060BB3">
        <w:rPr>
          <w:rFonts w:ascii="Arial" w:hAnsi="Arial" w:cs="Arial"/>
        </w:rPr>
        <w:t xml:space="preserve"> </w:t>
      </w:r>
      <w:r w:rsidRPr="0041439D">
        <w:rPr>
          <w:rFonts w:ascii="Arial" w:hAnsi="Arial" w:cs="Arial"/>
        </w:rPr>
        <w:t>utile all’espletamento dell’incarico; le prestazioni per la ricerca e l’ottenimento delle</w:t>
      </w:r>
      <w:r w:rsidR="00060BB3">
        <w:rPr>
          <w:rFonts w:ascii="Arial" w:hAnsi="Arial" w:cs="Arial"/>
        </w:rPr>
        <w:t xml:space="preserve"> </w:t>
      </w:r>
      <w:r w:rsidRPr="0041439D">
        <w:rPr>
          <w:rFonts w:ascii="Arial" w:hAnsi="Arial" w:cs="Arial"/>
        </w:rPr>
        <w:t>ulteriori documentazioni, verranno eseguite dall’incaricato senza ulteriori oneri carico del</w:t>
      </w:r>
      <w:r w:rsidR="00060BB3">
        <w:rPr>
          <w:rFonts w:ascii="Arial" w:hAnsi="Arial" w:cs="Arial"/>
        </w:rPr>
        <w:t>l’Asl</w:t>
      </w:r>
      <w:r w:rsidRPr="0041439D">
        <w:rPr>
          <w:rFonts w:ascii="Arial" w:hAnsi="Arial" w:cs="Arial"/>
        </w:rPr>
        <w:t>.</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2. Controllare l’osservanza di tutte le prescrizioni e disposizioni contenute nei documenti di</w:t>
      </w:r>
      <w:r w:rsidR="00060BB3">
        <w:rPr>
          <w:rFonts w:ascii="Arial" w:hAnsi="Arial" w:cs="Arial"/>
        </w:rPr>
        <w:t xml:space="preserve"> </w:t>
      </w:r>
      <w:r w:rsidRPr="0041439D">
        <w:rPr>
          <w:rFonts w:ascii="Arial" w:hAnsi="Arial" w:cs="Arial"/>
        </w:rPr>
        <w:t>incarico.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3. Seguire l’esecuzione dei lavori, impartendo le necessarie istruzioni e verificando il</w:t>
      </w:r>
      <w:r w:rsidR="00060BB3">
        <w:rPr>
          <w:rFonts w:ascii="Arial" w:hAnsi="Arial" w:cs="Arial"/>
        </w:rPr>
        <w:t xml:space="preserve"> </w:t>
      </w:r>
      <w:r w:rsidRPr="0041439D">
        <w:rPr>
          <w:rFonts w:ascii="Arial" w:hAnsi="Arial" w:cs="Arial"/>
        </w:rPr>
        <w:t>rispetto delle disposizioni impartite e dei tempi indicati.</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4. Denunziare i vizi, i ritardi e le altre eventuali inadempienze riscontrate.</w:t>
      </w:r>
    </w:p>
    <w:p w:rsidR="0041439D" w:rsidRPr="0041439D" w:rsidRDefault="0041439D" w:rsidP="00060BB3">
      <w:pPr>
        <w:autoSpaceDE w:val="0"/>
        <w:autoSpaceDN w:val="0"/>
        <w:adjustRightInd w:val="0"/>
        <w:spacing w:after="240" w:line="240" w:lineRule="auto"/>
        <w:jc w:val="both"/>
        <w:rPr>
          <w:rFonts w:ascii="Arial" w:hAnsi="Arial" w:cs="Arial"/>
        </w:rPr>
      </w:pPr>
      <w:r w:rsidRPr="0041439D">
        <w:rPr>
          <w:rFonts w:ascii="Arial" w:hAnsi="Arial" w:cs="Arial"/>
        </w:rPr>
        <w:t>I controlli e le verifiche eseguite dal Committente e le disposizioni o prescrizioni da</w:t>
      </w:r>
      <w:r w:rsidR="00060BB3">
        <w:rPr>
          <w:rFonts w:ascii="Arial" w:hAnsi="Arial" w:cs="Arial"/>
        </w:rPr>
        <w:t xml:space="preserve"> </w:t>
      </w:r>
      <w:r w:rsidRPr="0041439D">
        <w:rPr>
          <w:rFonts w:ascii="Arial" w:hAnsi="Arial" w:cs="Arial"/>
        </w:rPr>
        <w:t>quest</w:t>
      </w:r>
      <w:r w:rsidR="00060BB3">
        <w:rPr>
          <w:rFonts w:ascii="Arial" w:hAnsi="Arial" w:cs="Arial"/>
        </w:rPr>
        <w:t>o</w:t>
      </w:r>
      <w:r w:rsidRPr="0041439D">
        <w:rPr>
          <w:rFonts w:ascii="Arial" w:hAnsi="Arial" w:cs="Arial"/>
        </w:rPr>
        <w:t xml:space="preserve"> emanate, non liberano </w:t>
      </w:r>
      <w:r w:rsidR="00060BB3">
        <w:rPr>
          <w:rFonts w:ascii="Arial" w:hAnsi="Arial" w:cs="Arial"/>
        </w:rPr>
        <w:t>l’incaricato</w:t>
      </w:r>
      <w:r w:rsidRPr="0041439D">
        <w:rPr>
          <w:rFonts w:ascii="Arial" w:hAnsi="Arial" w:cs="Arial"/>
        </w:rPr>
        <w:t xml:space="preserve"> dagli obblighi e responsabilità inerenti il rispetto</w:t>
      </w:r>
      <w:r w:rsidR="00060BB3">
        <w:rPr>
          <w:rFonts w:ascii="Arial" w:hAnsi="Arial" w:cs="Arial"/>
        </w:rPr>
        <w:t xml:space="preserve"> </w:t>
      </w:r>
      <w:r w:rsidRPr="0041439D">
        <w:rPr>
          <w:rFonts w:ascii="Arial" w:hAnsi="Arial" w:cs="Arial"/>
        </w:rPr>
        <w:t>delle clausole derivanti dall’incarico, né lo liberano dagli obblighi su di esso incombenti in forza</w:t>
      </w:r>
      <w:r w:rsidR="00060BB3">
        <w:rPr>
          <w:rFonts w:ascii="Arial" w:hAnsi="Arial" w:cs="Arial"/>
        </w:rPr>
        <w:t xml:space="preserve"> </w:t>
      </w:r>
      <w:r w:rsidRPr="0041439D">
        <w:rPr>
          <w:rFonts w:ascii="Arial" w:hAnsi="Arial" w:cs="Arial"/>
        </w:rPr>
        <w:t>delle leggi, regolamenti e norme in vigore.</w:t>
      </w:r>
    </w:p>
    <w:p w:rsidR="0041439D" w:rsidRPr="0041439D" w:rsidRDefault="0041439D" w:rsidP="00060BB3">
      <w:pPr>
        <w:autoSpaceDE w:val="0"/>
        <w:autoSpaceDN w:val="0"/>
        <w:adjustRightInd w:val="0"/>
        <w:spacing w:after="120" w:line="240" w:lineRule="auto"/>
        <w:jc w:val="both"/>
        <w:rPr>
          <w:rFonts w:ascii="Arial" w:hAnsi="Arial" w:cs="Arial"/>
        </w:rPr>
      </w:pPr>
      <w:r w:rsidRPr="0041439D">
        <w:rPr>
          <w:rFonts w:ascii="Arial" w:hAnsi="Arial" w:cs="Arial"/>
        </w:rPr>
        <w:t xml:space="preserve">ART. </w:t>
      </w:r>
      <w:r w:rsidR="00993142">
        <w:rPr>
          <w:rFonts w:ascii="Arial" w:hAnsi="Arial" w:cs="Arial"/>
        </w:rPr>
        <w:t xml:space="preserve">6 </w:t>
      </w:r>
      <w:r w:rsidRPr="0041439D">
        <w:rPr>
          <w:rFonts w:ascii="Arial" w:hAnsi="Arial" w:cs="Arial"/>
        </w:rPr>
        <w:t>- ATTIVITA’ DI CONTROLLO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Lo stato di avanzamento della progettazione a tutti i livelli verrà esaminato con frequenza</w:t>
      </w:r>
      <w:r w:rsidR="00060BB3">
        <w:rPr>
          <w:rFonts w:ascii="Arial" w:hAnsi="Arial" w:cs="Arial"/>
        </w:rPr>
        <w:t xml:space="preserve"> </w:t>
      </w:r>
      <w:r w:rsidRPr="0041439D">
        <w:rPr>
          <w:rFonts w:ascii="Arial" w:hAnsi="Arial" w:cs="Arial"/>
        </w:rPr>
        <w:t>stabilita dal RUP, mediante riunioni congiunte, da tenersi presso la sede dell’A</w:t>
      </w:r>
      <w:r w:rsidR="00060BB3">
        <w:rPr>
          <w:rFonts w:ascii="Arial" w:hAnsi="Arial" w:cs="Arial"/>
        </w:rPr>
        <w:t xml:space="preserve">sl </w:t>
      </w:r>
      <w:r w:rsidRPr="0041439D">
        <w:rPr>
          <w:rFonts w:ascii="Arial" w:hAnsi="Arial" w:cs="Arial"/>
        </w:rPr>
        <w:t>appositamente convocate dal RUP.</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La partecipazione a tale riunioni non solleva in alcun modo l’</w:t>
      </w:r>
      <w:r w:rsidR="00060BB3">
        <w:rPr>
          <w:rFonts w:ascii="Arial" w:hAnsi="Arial" w:cs="Arial"/>
        </w:rPr>
        <w:t>incaricato</w:t>
      </w:r>
      <w:r w:rsidRPr="0041439D">
        <w:rPr>
          <w:rFonts w:ascii="Arial" w:hAnsi="Arial" w:cs="Arial"/>
        </w:rPr>
        <w:t xml:space="preserve"> dalle integrazioni e</w:t>
      </w:r>
      <w:r w:rsidR="00060BB3">
        <w:rPr>
          <w:rFonts w:ascii="Arial" w:hAnsi="Arial" w:cs="Arial"/>
        </w:rPr>
        <w:t xml:space="preserve"> </w:t>
      </w:r>
      <w:r w:rsidRPr="0041439D">
        <w:rPr>
          <w:rFonts w:ascii="Arial" w:hAnsi="Arial" w:cs="Arial"/>
        </w:rPr>
        <w:t>revisioni derivanti dalla verifica della progettazione, svolta ai sensi della normativa vigente</w:t>
      </w:r>
      <w:r w:rsidR="00060BB3">
        <w:rPr>
          <w:rFonts w:ascii="Arial" w:hAnsi="Arial" w:cs="Arial"/>
        </w:rPr>
        <w:t xml:space="preserve"> </w:t>
      </w:r>
      <w:r w:rsidRPr="0041439D">
        <w:rPr>
          <w:rFonts w:ascii="Arial" w:hAnsi="Arial" w:cs="Arial"/>
        </w:rPr>
        <w:t>dell’organismo di ispezione scelto dall’amministrazione per la verifica progettuale, ai sensi</w:t>
      </w:r>
      <w:r w:rsidR="00060BB3">
        <w:rPr>
          <w:rFonts w:ascii="Arial" w:hAnsi="Arial" w:cs="Arial"/>
        </w:rPr>
        <w:t xml:space="preserve"> </w:t>
      </w:r>
      <w:r w:rsidRPr="0041439D">
        <w:rPr>
          <w:rFonts w:ascii="Arial" w:hAnsi="Arial" w:cs="Arial"/>
        </w:rPr>
        <w:t>dell’articolo 26 del Codice.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Restano a carico dell’</w:t>
      </w:r>
      <w:r w:rsidR="00060BB3">
        <w:rPr>
          <w:rFonts w:ascii="Arial" w:hAnsi="Arial" w:cs="Arial"/>
        </w:rPr>
        <w:t>incaricato</w:t>
      </w:r>
      <w:r w:rsidRPr="0041439D">
        <w:rPr>
          <w:rFonts w:ascii="Arial" w:hAnsi="Arial" w:cs="Arial"/>
        </w:rPr>
        <w:t>, senza alcun onere per l’Amministrazione tutte le modifiche</w:t>
      </w:r>
      <w:r w:rsidR="00060BB3">
        <w:rPr>
          <w:rFonts w:ascii="Arial" w:hAnsi="Arial" w:cs="Arial"/>
        </w:rPr>
        <w:t xml:space="preserve"> </w:t>
      </w:r>
      <w:r w:rsidRPr="0041439D">
        <w:rPr>
          <w:rFonts w:ascii="Arial" w:hAnsi="Arial" w:cs="Arial"/>
        </w:rPr>
        <w:t>che si renderanno necessarie per la conclusione positiva di tale verifica.</w:t>
      </w:r>
    </w:p>
    <w:p w:rsidR="0041439D" w:rsidRPr="0041439D" w:rsidRDefault="0041439D" w:rsidP="00060BB3">
      <w:pPr>
        <w:autoSpaceDE w:val="0"/>
        <w:autoSpaceDN w:val="0"/>
        <w:adjustRightInd w:val="0"/>
        <w:spacing w:after="240" w:line="240" w:lineRule="auto"/>
        <w:jc w:val="both"/>
        <w:rPr>
          <w:rFonts w:ascii="Arial" w:hAnsi="Arial" w:cs="Arial"/>
        </w:rPr>
      </w:pPr>
      <w:r w:rsidRPr="0041439D">
        <w:rPr>
          <w:rFonts w:ascii="Arial" w:hAnsi="Arial" w:cs="Arial"/>
        </w:rPr>
        <w:t>L’Amministrazione si riserva di svolgere l’attività di cui al verso precedente, in progress con</w:t>
      </w:r>
      <w:r w:rsidR="00060BB3">
        <w:rPr>
          <w:rFonts w:ascii="Arial" w:hAnsi="Arial" w:cs="Arial"/>
        </w:rPr>
        <w:t xml:space="preserve"> </w:t>
      </w:r>
      <w:r w:rsidRPr="0041439D">
        <w:rPr>
          <w:rFonts w:ascii="Arial" w:hAnsi="Arial" w:cs="Arial"/>
        </w:rPr>
        <w:t>l’evoluzione</w:t>
      </w:r>
      <w:r w:rsidR="00060BB3">
        <w:rPr>
          <w:rFonts w:ascii="Arial" w:hAnsi="Arial" w:cs="Arial"/>
        </w:rPr>
        <w:t xml:space="preserve"> </w:t>
      </w:r>
      <w:r w:rsidRPr="0041439D">
        <w:rPr>
          <w:rFonts w:ascii="Arial" w:hAnsi="Arial" w:cs="Arial"/>
        </w:rPr>
        <w:t>dei due stati di progettazione, pertanto l’</w:t>
      </w:r>
      <w:r w:rsidR="00060BB3">
        <w:rPr>
          <w:rFonts w:ascii="Arial" w:hAnsi="Arial" w:cs="Arial"/>
        </w:rPr>
        <w:t>affidatario</w:t>
      </w:r>
      <w:r w:rsidRPr="0041439D">
        <w:rPr>
          <w:rFonts w:ascii="Arial" w:hAnsi="Arial" w:cs="Arial"/>
        </w:rPr>
        <w:t xml:space="preserve"> dovrà rendersi disponibile</w:t>
      </w:r>
      <w:r w:rsidR="00060BB3">
        <w:rPr>
          <w:rFonts w:ascii="Arial" w:hAnsi="Arial" w:cs="Arial"/>
        </w:rPr>
        <w:t xml:space="preserve"> </w:t>
      </w:r>
      <w:r w:rsidRPr="0041439D">
        <w:rPr>
          <w:rFonts w:ascii="Arial" w:hAnsi="Arial" w:cs="Arial"/>
        </w:rPr>
        <w:t>a confronti periodici con l’organismo di ispezione che svolgerà tale compito, secondo le modalità</w:t>
      </w:r>
      <w:r w:rsidR="00060BB3">
        <w:rPr>
          <w:rFonts w:ascii="Arial" w:hAnsi="Arial" w:cs="Arial"/>
        </w:rPr>
        <w:t xml:space="preserve"> </w:t>
      </w:r>
      <w:r w:rsidRPr="0041439D">
        <w:rPr>
          <w:rFonts w:ascii="Arial" w:hAnsi="Arial" w:cs="Arial"/>
        </w:rPr>
        <w:t xml:space="preserve">che verranno stabilite, anche in accordo con il </w:t>
      </w:r>
      <w:proofErr w:type="spellStart"/>
      <w:r w:rsidR="00060BB3">
        <w:rPr>
          <w:rFonts w:ascii="Arial" w:hAnsi="Arial" w:cs="Arial"/>
        </w:rPr>
        <w:t>R</w:t>
      </w:r>
      <w:r w:rsidRPr="0041439D">
        <w:rPr>
          <w:rFonts w:ascii="Arial" w:hAnsi="Arial" w:cs="Arial"/>
        </w:rPr>
        <w:t>up</w:t>
      </w:r>
      <w:proofErr w:type="spellEnd"/>
      <w:r w:rsidRPr="0041439D">
        <w:rPr>
          <w:rFonts w:ascii="Arial" w:hAnsi="Arial" w:cs="Arial"/>
        </w:rPr>
        <w:t>, senza che ciò comporti maggiori oneri per</w:t>
      </w:r>
      <w:r w:rsidR="00060BB3">
        <w:rPr>
          <w:rFonts w:ascii="Arial" w:hAnsi="Arial" w:cs="Arial"/>
        </w:rPr>
        <w:t xml:space="preserve"> </w:t>
      </w:r>
      <w:r w:rsidRPr="0041439D">
        <w:rPr>
          <w:rFonts w:ascii="Arial" w:hAnsi="Arial" w:cs="Arial"/>
        </w:rPr>
        <w:t>l’Amministrazione.</w:t>
      </w:r>
    </w:p>
    <w:p w:rsidR="0041439D" w:rsidRPr="0041439D" w:rsidRDefault="0041439D" w:rsidP="00060BB3">
      <w:pPr>
        <w:autoSpaceDE w:val="0"/>
        <w:autoSpaceDN w:val="0"/>
        <w:adjustRightInd w:val="0"/>
        <w:spacing w:after="120" w:line="240" w:lineRule="auto"/>
        <w:jc w:val="both"/>
        <w:rPr>
          <w:rFonts w:ascii="Arial" w:hAnsi="Arial" w:cs="Arial"/>
        </w:rPr>
      </w:pPr>
      <w:r w:rsidRPr="0041439D">
        <w:rPr>
          <w:rFonts w:ascii="Arial" w:hAnsi="Arial" w:cs="Arial"/>
        </w:rPr>
        <w:t xml:space="preserve">ART. </w:t>
      </w:r>
      <w:r w:rsidR="00993142">
        <w:rPr>
          <w:rFonts w:ascii="Arial" w:hAnsi="Arial" w:cs="Arial"/>
        </w:rPr>
        <w:t xml:space="preserve">7 </w:t>
      </w:r>
      <w:r w:rsidRPr="0041439D">
        <w:rPr>
          <w:rFonts w:ascii="Arial" w:hAnsi="Arial" w:cs="Arial"/>
        </w:rPr>
        <w:t>- DETERMINAZIONE DEL CORRISPETTIVO</w:t>
      </w:r>
    </w:p>
    <w:p w:rsidR="00060BB3" w:rsidRDefault="00060BB3" w:rsidP="004A2260">
      <w:pPr>
        <w:autoSpaceDE w:val="0"/>
        <w:autoSpaceDN w:val="0"/>
        <w:adjustRightInd w:val="0"/>
        <w:spacing w:after="240" w:line="240" w:lineRule="auto"/>
        <w:jc w:val="both"/>
        <w:rPr>
          <w:rFonts w:ascii="Arial" w:hAnsi="Arial" w:cs="Arial"/>
          <w:color w:val="000000"/>
        </w:rPr>
      </w:pPr>
      <w:r>
        <w:rPr>
          <w:rFonts w:ascii="Arial" w:hAnsi="Arial" w:cs="Arial"/>
          <w:color w:val="000000"/>
        </w:rPr>
        <w:t>La retribuzione per lo svolgimento delle attività</w:t>
      </w:r>
      <w:r w:rsidR="00F63819">
        <w:rPr>
          <w:rFonts w:ascii="Arial" w:hAnsi="Arial" w:cs="Arial"/>
          <w:color w:val="000000"/>
        </w:rPr>
        <w:t xml:space="preserve"> di supporto al RUP, Direzione Lavori, </w:t>
      </w:r>
      <w:r w:rsidR="00F63819" w:rsidRPr="005D0286">
        <w:rPr>
          <w:rFonts w:ascii="Arial" w:hAnsi="Arial" w:cs="Arial"/>
          <w:color w:val="000000"/>
        </w:rPr>
        <w:t>Coordinamento della sicurezza in fase di progettazion</w:t>
      </w:r>
      <w:r w:rsidR="00F63819">
        <w:rPr>
          <w:rFonts w:ascii="Arial" w:hAnsi="Arial" w:cs="Arial"/>
          <w:color w:val="000000"/>
        </w:rPr>
        <w:t>e ed in fase di esecuzione e Colla</w:t>
      </w:r>
      <w:r w:rsidR="00F63819" w:rsidRPr="005D0286">
        <w:rPr>
          <w:rFonts w:ascii="Arial" w:hAnsi="Arial" w:cs="Arial"/>
          <w:color w:val="000000"/>
        </w:rPr>
        <w:t>udo tecnico amministrativo</w:t>
      </w:r>
      <w:r w:rsidR="00F63819">
        <w:rPr>
          <w:rFonts w:ascii="Arial" w:hAnsi="Arial" w:cs="Arial"/>
          <w:color w:val="000000"/>
        </w:rPr>
        <w:t xml:space="preserve"> </w:t>
      </w:r>
      <w:r>
        <w:rPr>
          <w:rFonts w:ascii="Arial" w:hAnsi="Arial" w:cs="Arial"/>
          <w:color w:val="000000"/>
        </w:rPr>
        <w:t>è regolata dall’art.113 del D.lgs. 50/2016</w:t>
      </w:r>
      <w:r w:rsidR="00F63819">
        <w:rPr>
          <w:rFonts w:ascii="Arial" w:hAnsi="Arial" w:cs="Arial"/>
          <w:color w:val="000000"/>
        </w:rPr>
        <w:t xml:space="preserve"> ed avrà un importo complessivo di circa </w:t>
      </w:r>
      <w:r w:rsidR="00B30818">
        <w:rPr>
          <w:rFonts w:ascii="Arial" w:hAnsi="Arial" w:cs="Arial"/>
          <w:color w:val="000000"/>
        </w:rPr>
        <w:t>€ 69.000,00</w:t>
      </w:r>
      <w:r w:rsidR="00F63819">
        <w:rPr>
          <w:rFonts w:ascii="Arial" w:hAnsi="Arial" w:cs="Arial"/>
          <w:color w:val="000000"/>
        </w:rPr>
        <w:t xml:space="preserve"> corrispondente al 2% dell’importo complessivo dei lavori</w:t>
      </w:r>
      <w:r w:rsidR="00B30818">
        <w:rPr>
          <w:rFonts w:ascii="Arial" w:hAnsi="Arial" w:cs="Arial"/>
          <w:color w:val="000000"/>
        </w:rPr>
        <w:t xml:space="preserve"> pari ad € 3.454.783,85 iva esclusa.</w:t>
      </w:r>
    </w:p>
    <w:p w:rsidR="0041439D" w:rsidRPr="0041439D" w:rsidRDefault="0041439D" w:rsidP="004A2260">
      <w:pPr>
        <w:autoSpaceDE w:val="0"/>
        <w:autoSpaceDN w:val="0"/>
        <w:adjustRightInd w:val="0"/>
        <w:spacing w:after="120" w:line="240" w:lineRule="auto"/>
        <w:jc w:val="both"/>
        <w:rPr>
          <w:rFonts w:ascii="Arial" w:hAnsi="Arial" w:cs="Arial"/>
        </w:rPr>
      </w:pPr>
      <w:r w:rsidRPr="0041439D">
        <w:rPr>
          <w:rFonts w:ascii="Arial" w:hAnsi="Arial" w:cs="Arial"/>
        </w:rPr>
        <w:lastRenderedPageBreak/>
        <w:t xml:space="preserve">ART. </w:t>
      </w:r>
      <w:r w:rsidR="00993142">
        <w:rPr>
          <w:rFonts w:ascii="Arial" w:hAnsi="Arial" w:cs="Arial"/>
        </w:rPr>
        <w:t>8</w:t>
      </w:r>
      <w:r w:rsidRPr="0041439D">
        <w:rPr>
          <w:rFonts w:ascii="Arial" w:hAnsi="Arial" w:cs="Arial"/>
        </w:rPr>
        <w:t xml:space="preserve"> – CESSIONE DEL CONTRATTO e SUBAPPALTO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E’ fatto assoluto divieto al progettista di cedere, a qualsiasi titolo, il contratto a pena di nullit</w:t>
      </w:r>
      <w:r w:rsidR="004A2260">
        <w:rPr>
          <w:rFonts w:ascii="Arial" w:hAnsi="Arial" w:cs="Arial"/>
        </w:rPr>
        <w:t>à</w:t>
      </w:r>
      <w:r w:rsidRPr="0041439D">
        <w:rPr>
          <w:rFonts w:ascii="Arial" w:hAnsi="Arial" w:cs="Arial"/>
        </w:rPr>
        <w:t>.</w:t>
      </w:r>
    </w:p>
    <w:p w:rsidR="004A2260" w:rsidRDefault="0041439D" w:rsidP="004A2260">
      <w:pPr>
        <w:autoSpaceDE w:val="0"/>
        <w:autoSpaceDN w:val="0"/>
        <w:adjustRightInd w:val="0"/>
        <w:spacing w:after="240" w:line="240" w:lineRule="auto"/>
        <w:jc w:val="both"/>
        <w:rPr>
          <w:rFonts w:ascii="Arial" w:hAnsi="Arial" w:cs="Arial"/>
        </w:rPr>
      </w:pPr>
      <w:r w:rsidRPr="0041439D">
        <w:rPr>
          <w:rFonts w:ascii="Arial" w:hAnsi="Arial" w:cs="Arial"/>
        </w:rPr>
        <w:t>Non è consentito il subappalto</w:t>
      </w:r>
    </w:p>
    <w:p w:rsidR="0041439D" w:rsidRPr="0041439D" w:rsidRDefault="0041439D" w:rsidP="004A2260">
      <w:pPr>
        <w:autoSpaceDE w:val="0"/>
        <w:autoSpaceDN w:val="0"/>
        <w:adjustRightInd w:val="0"/>
        <w:spacing w:after="120" w:line="240" w:lineRule="auto"/>
        <w:jc w:val="both"/>
        <w:rPr>
          <w:rFonts w:ascii="Arial" w:hAnsi="Arial" w:cs="Arial"/>
        </w:rPr>
      </w:pPr>
      <w:r w:rsidRPr="0041439D">
        <w:rPr>
          <w:rFonts w:ascii="Arial" w:hAnsi="Arial" w:cs="Arial"/>
        </w:rPr>
        <w:t xml:space="preserve">ART. </w:t>
      </w:r>
      <w:r w:rsidR="00993142">
        <w:rPr>
          <w:rFonts w:ascii="Arial" w:hAnsi="Arial" w:cs="Arial"/>
        </w:rPr>
        <w:t>9</w:t>
      </w:r>
      <w:r w:rsidRPr="0041439D">
        <w:rPr>
          <w:rFonts w:ascii="Arial" w:hAnsi="Arial" w:cs="Arial"/>
        </w:rPr>
        <w:t xml:space="preserve"> </w:t>
      </w:r>
      <w:r w:rsidR="00993142">
        <w:rPr>
          <w:rFonts w:ascii="Arial" w:hAnsi="Arial" w:cs="Arial"/>
        </w:rPr>
        <w:t xml:space="preserve">- </w:t>
      </w:r>
      <w:r w:rsidRPr="0041439D">
        <w:rPr>
          <w:rFonts w:ascii="Arial" w:hAnsi="Arial" w:cs="Arial"/>
        </w:rPr>
        <w:t>PROPRIETA’ DEL PROGETTO DEFINTIVO ED ESECUTIVO INCLUSE LE VARIANTI</w:t>
      </w:r>
    </w:p>
    <w:p w:rsidR="0041439D" w:rsidRPr="0041439D" w:rsidRDefault="0041439D" w:rsidP="004A2260">
      <w:pPr>
        <w:autoSpaceDE w:val="0"/>
        <w:autoSpaceDN w:val="0"/>
        <w:adjustRightInd w:val="0"/>
        <w:spacing w:after="240" w:line="240" w:lineRule="auto"/>
        <w:jc w:val="both"/>
        <w:rPr>
          <w:rFonts w:ascii="Arial" w:hAnsi="Arial" w:cs="Arial"/>
        </w:rPr>
      </w:pPr>
      <w:r w:rsidRPr="0041439D">
        <w:rPr>
          <w:rFonts w:ascii="Arial" w:hAnsi="Arial" w:cs="Arial"/>
        </w:rPr>
        <w:t>Il progetto e tutti i relativi elaborati resteranno di prop</w:t>
      </w:r>
      <w:r w:rsidR="004A2260">
        <w:rPr>
          <w:rFonts w:ascii="Arial" w:hAnsi="Arial" w:cs="Arial"/>
        </w:rPr>
        <w:t>rietà del committente</w:t>
      </w:r>
      <w:r w:rsidRPr="0041439D">
        <w:rPr>
          <w:rFonts w:ascii="Arial" w:hAnsi="Arial" w:cs="Arial"/>
        </w:rPr>
        <w:t>, fatto</w:t>
      </w:r>
      <w:r w:rsidR="004A2260">
        <w:rPr>
          <w:rFonts w:ascii="Arial" w:hAnsi="Arial" w:cs="Arial"/>
        </w:rPr>
        <w:t xml:space="preserve"> </w:t>
      </w:r>
      <w:r w:rsidRPr="0041439D">
        <w:rPr>
          <w:rFonts w:ascii="Arial" w:hAnsi="Arial" w:cs="Arial"/>
        </w:rPr>
        <w:t>salvo quanto previsto dagli articoli 2575 e seg</w:t>
      </w:r>
      <w:r w:rsidR="004A2260">
        <w:rPr>
          <w:rFonts w:ascii="Arial" w:hAnsi="Arial" w:cs="Arial"/>
        </w:rPr>
        <w:t>u</w:t>
      </w:r>
      <w:r w:rsidRPr="0041439D">
        <w:rPr>
          <w:rFonts w:ascii="Arial" w:hAnsi="Arial" w:cs="Arial"/>
        </w:rPr>
        <w:t>enti del Codice Civile e della Legge 22/5/1941 n.663, pertanto l’A</w:t>
      </w:r>
      <w:r w:rsidR="004A2260">
        <w:rPr>
          <w:rFonts w:ascii="Arial" w:hAnsi="Arial" w:cs="Arial"/>
        </w:rPr>
        <w:t>sl ne potrà</w:t>
      </w:r>
      <w:r w:rsidRPr="0041439D">
        <w:rPr>
          <w:rFonts w:ascii="Arial" w:hAnsi="Arial" w:cs="Arial"/>
        </w:rPr>
        <w:t xml:space="preserve"> disporre pienamente.</w:t>
      </w:r>
    </w:p>
    <w:p w:rsidR="0041439D" w:rsidRPr="00E4193B" w:rsidRDefault="0041439D" w:rsidP="004A2260">
      <w:pPr>
        <w:autoSpaceDE w:val="0"/>
        <w:autoSpaceDN w:val="0"/>
        <w:adjustRightInd w:val="0"/>
        <w:spacing w:after="120" w:line="240" w:lineRule="auto"/>
        <w:jc w:val="both"/>
        <w:rPr>
          <w:rFonts w:ascii="Arial" w:hAnsi="Arial" w:cs="Arial"/>
        </w:rPr>
      </w:pPr>
      <w:r w:rsidRPr="00E4193B">
        <w:rPr>
          <w:rFonts w:ascii="Arial" w:hAnsi="Arial" w:cs="Arial"/>
        </w:rPr>
        <w:t>ART.</w:t>
      </w:r>
      <w:r w:rsidR="00993142">
        <w:rPr>
          <w:rFonts w:ascii="Arial" w:hAnsi="Arial" w:cs="Arial"/>
        </w:rPr>
        <w:t>10</w:t>
      </w:r>
      <w:r w:rsidRPr="00E4193B">
        <w:rPr>
          <w:rFonts w:ascii="Arial" w:hAnsi="Arial" w:cs="Arial"/>
        </w:rPr>
        <w:t xml:space="preserve"> </w:t>
      </w:r>
      <w:r w:rsidR="00993142">
        <w:rPr>
          <w:rFonts w:ascii="Arial" w:hAnsi="Arial" w:cs="Arial"/>
        </w:rPr>
        <w:t xml:space="preserve">- </w:t>
      </w:r>
      <w:r w:rsidRPr="00E4193B">
        <w:rPr>
          <w:rFonts w:ascii="Arial" w:hAnsi="Arial" w:cs="Arial"/>
        </w:rPr>
        <w:t>RITARDI NELLA CONSEGNA DEGLI ELABORATI</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Nel caso di ritardo oltre le scadenze temporali stabilite per la presentazione degli elaborati di</w:t>
      </w:r>
      <w:r w:rsidR="004A2260">
        <w:rPr>
          <w:rFonts w:ascii="Arial" w:hAnsi="Arial" w:cs="Arial"/>
        </w:rPr>
        <w:t xml:space="preserve"> </w:t>
      </w:r>
      <w:r w:rsidRPr="0041439D">
        <w:rPr>
          <w:rFonts w:ascii="Arial" w:hAnsi="Arial" w:cs="Arial"/>
        </w:rPr>
        <w:t>progetto, definitivo ed esecutivo , per cause imputabili al</w:t>
      </w:r>
      <w:r w:rsidR="004A2260">
        <w:rPr>
          <w:rFonts w:ascii="Arial" w:hAnsi="Arial" w:cs="Arial"/>
        </w:rPr>
        <w:t>l’incaricato</w:t>
      </w:r>
      <w:r w:rsidR="00F63819">
        <w:rPr>
          <w:rFonts w:ascii="Arial" w:hAnsi="Arial" w:cs="Arial"/>
        </w:rPr>
        <w:t>, si applicherà una penale</w:t>
      </w:r>
      <w:r w:rsidR="004A2260">
        <w:rPr>
          <w:rFonts w:ascii="Arial" w:hAnsi="Arial" w:cs="Arial"/>
        </w:rPr>
        <w:t xml:space="preserve"> </w:t>
      </w:r>
      <w:r w:rsidRPr="0041439D">
        <w:rPr>
          <w:rFonts w:ascii="Arial" w:hAnsi="Arial" w:cs="Arial"/>
        </w:rPr>
        <w:t xml:space="preserve">per ogni giorni di ritardo pari al 5‰ (cinque per mille) </w:t>
      </w:r>
      <w:r w:rsidRPr="00B30818">
        <w:rPr>
          <w:rFonts w:ascii="Arial" w:hAnsi="Arial" w:cs="Arial"/>
        </w:rPr>
        <w:t xml:space="preserve">dell’importo contrattuale </w:t>
      </w:r>
      <w:r w:rsidRPr="0041439D">
        <w:rPr>
          <w:rFonts w:ascii="Arial" w:hAnsi="Arial" w:cs="Arial"/>
        </w:rPr>
        <w:t>da trattenersi sul</w:t>
      </w:r>
      <w:r w:rsidR="004A2260">
        <w:rPr>
          <w:rFonts w:ascii="Arial" w:hAnsi="Arial" w:cs="Arial"/>
        </w:rPr>
        <w:t xml:space="preserve"> </w:t>
      </w:r>
      <w:r w:rsidRPr="0041439D">
        <w:rPr>
          <w:rFonts w:ascii="Arial" w:hAnsi="Arial" w:cs="Arial"/>
        </w:rPr>
        <w:t>compenso spettante.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xml:space="preserve">Le Penali non possono superare il 10% </w:t>
      </w:r>
      <w:r w:rsidRPr="00B30818">
        <w:rPr>
          <w:rFonts w:ascii="Arial" w:hAnsi="Arial" w:cs="Arial"/>
        </w:rPr>
        <w:t>dell’importo contrattuale</w:t>
      </w:r>
      <w:r w:rsidRPr="0041439D">
        <w:rPr>
          <w:rFonts w:ascii="Arial" w:hAnsi="Arial" w:cs="Arial"/>
        </w:rPr>
        <w:t>. Il superamento di detto importo</w:t>
      </w:r>
      <w:r w:rsidR="004A2260">
        <w:rPr>
          <w:rFonts w:ascii="Arial" w:hAnsi="Arial" w:cs="Arial"/>
        </w:rPr>
        <w:t xml:space="preserve"> </w:t>
      </w:r>
      <w:r w:rsidRPr="0041439D">
        <w:rPr>
          <w:rFonts w:ascii="Arial" w:hAnsi="Arial" w:cs="Arial"/>
        </w:rPr>
        <w:t>è ritenuto grave inadempienza e può provocare senza obbligo di messa in mora, la risoluzione</w:t>
      </w:r>
      <w:r w:rsidR="004A2260">
        <w:rPr>
          <w:rFonts w:ascii="Arial" w:hAnsi="Arial" w:cs="Arial"/>
        </w:rPr>
        <w:t xml:space="preserve"> </w:t>
      </w:r>
      <w:r w:rsidRPr="0041439D">
        <w:rPr>
          <w:rFonts w:ascii="Arial" w:hAnsi="Arial" w:cs="Arial"/>
        </w:rPr>
        <w:t>del contratto.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L’applicazione della penale non esclude la responsabilità del contraente per eventuale maggiori</w:t>
      </w:r>
      <w:r w:rsidR="004A2260">
        <w:rPr>
          <w:rFonts w:ascii="Arial" w:hAnsi="Arial" w:cs="Arial"/>
        </w:rPr>
        <w:t xml:space="preserve"> </w:t>
      </w:r>
      <w:r w:rsidRPr="0041439D">
        <w:rPr>
          <w:rFonts w:ascii="Arial" w:hAnsi="Arial" w:cs="Arial"/>
        </w:rPr>
        <w:t>danni subiti dal</w:t>
      </w:r>
      <w:r w:rsidR="004A2260">
        <w:rPr>
          <w:rFonts w:ascii="Arial" w:hAnsi="Arial" w:cs="Arial"/>
        </w:rPr>
        <w:t xml:space="preserve"> committente</w:t>
      </w:r>
      <w:r w:rsidRPr="0041439D">
        <w:rPr>
          <w:rFonts w:ascii="Arial" w:hAnsi="Arial" w:cs="Arial"/>
        </w:rPr>
        <w:t>.</w:t>
      </w:r>
    </w:p>
    <w:p w:rsidR="0041439D" w:rsidRPr="0041439D" w:rsidRDefault="0041439D" w:rsidP="004A2260">
      <w:pPr>
        <w:autoSpaceDE w:val="0"/>
        <w:autoSpaceDN w:val="0"/>
        <w:adjustRightInd w:val="0"/>
        <w:spacing w:after="240" w:line="240" w:lineRule="auto"/>
        <w:jc w:val="both"/>
        <w:rPr>
          <w:rFonts w:ascii="Arial" w:hAnsi="Arial" w:cs="Arial"/>
        </w:rPr>
      </w:pPr>
      <w:r w:rsidRPr="0041439D">
        <w:rPr>
          <w:rFonts w:ascii="Arial" w:hAnsi="Arial" w:cs="Arial"/>
        </w:rPr>
        <w:t>La mancata consegna della documentazione relativa alla progettazione definitiva e/o esecutiva,</w:t>
      </w:r>
      <w:r w:rsidR="004A2260">
        <w:rPr>
          <w:rFonts w:ascii="Arial" w:hAnsi="Arial" w:cs="Arial"/>
        </w:rPr>
        <w:t xml:space="preserve"> </w:t>
      </w:r>
      <w:r w:rsidRPr="0041439D">
        <w:rPr>
          <w:rFonts w:ascii="Arial" w:hAnsi="Arial" w:cs="Arial"/>
        </w:rPr>
        <w:t>anche di uno solo dei predetti documenti, entro i termini stabiliti comporta la risoluzione del</w:t>
      </w:r>
      <w:r w:rsidR="004A2260">
        <w:rPr>
          <w:rFonts w:ascii="Arial" w:hAnsi="Arial" w:cs="Arial"/>
        </w:rPr>
        <w:t xml:space="preserve"> </w:t>
      </w:r>
      <w:r w:rsidRPr="0041439D">
        <w:rPr>
          <w:rFonts w:ascii="Arial" w:hAnsi="Arial" w:cs="Arial"/>
        </w:rPr>
        <w:t>presente contratto senza compenso alcuno, considerando l’incarico di tipo “a progetto obbiettivo”</w:t>
      </w:r>
      <w:r w:rsidR="004A2260">
        <w:rPr>
          <w:rFonts w:ascii="Arial" w:hAnsi="Arial" w:cs="Arial"/>
        </w:rPr>
        <w:t xml:space="preserve"> </w:t>
      </w:r>
      <w:r w:rsidRPr="0041439D">
        <w:rPr>
          <w:rFonts w:ascii="Arial" w:hAnsi="Arial" w:cs="Arial"/>
        </w:rPr>
        <w:t>con riserva da parte dell’A</w:t>
      </w:r>
      <w:r w:rsidR="004A2260">
        <w:rPr>
          <w:rFonts w:ascii="Arial" w:hAnsi="Arial" w:cs="Arial"/>
        </w:rPr>
        <w:t>sl</w:t>
      </w:r>
      <w:r w:rsidRPr="0041439D">
        <w:rPr>
          <w:rFonts w:ascii="Arial" w:hAnsi="Arial" w:cs="Arial"/>
        </w:rPr>
        <w:t xml:space="preserve"> di chiedere eventuali danni.</w:t>
      </w:r>
    </w:p>
    <w:p w:rsidR="0041439D" w:rsidRPr="0041439D" w:rsidRDefault="0041439D" w:rsidP="004A2260">
      <w:pPr>
        <w:autoSpaceDE w:val="0"/>
        <w:autoSpaceDN w:val="0"/>
        <w:adjustRightInd w:val="0"/>
        <w:spacing w:after="120" w:line="240" w:lineRule="auto"/>
        <w:jc w:val="both"/>
        <w:rPr>
          <w:rFonts w:ascii="Arial" w:hAnsi="Arial" w:cs="Arial"/>
        </w:rPr>
      </w:pPr>
      <w:r w:rsidRPr="0041439D">
        <w:rPr>
          <w:rFonts w:ascii="Arial" w:hAnsi="Arial" w:cs="Arial"/>
        </w:rPr>
        <w:t xml:space="preserve">ART. </w:t>
      </w:r>
      <w:r w:rsidR="004A2260">
        <w:rPr>
          <w:rFonts w:ascii="Arial" w:hAnsi="Arial" w:cs="Arial"/>
        </w:rPr>
        <w:t>1</w:t>
      </w:r>
      <w:r w:rsidR="00993142">
        <w:rPr>
          <w:rFonts w:ascii="Arial" w:hAnsi="Arial" w:cs="Arial"/>
        </w:rPr>
        <w:t>1 -</w:t>
      </w:r>
      <w:r w:rsidRPr="0041439D">
        <w:rPr>
          <w:rFonts w:ascii="Arial" w:hAnsi="Arial" w:cs="Arial"/>
        </w:rPr>
        <w:t xml:space="preserve"> EVENTUALE REVOCA DELL’INCARICO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L’</w:t>
      </w:r>
      <w:r w:rsidR="004A2260">
        <w:rPr>
          <w:rFonts w:ascii="Arial" w:hAnsi="Arial" w:cs="Arial"/>
        </w:rPr>
        <w:t>Asl</w:t>
      </w:r>
      <w:r w:rsidRPr="0041439D">
        <w:rPr>
          <w:rFonts w:ascii="Arial" w:hAnsi="Arial" w:cs="Arial"/>
        </w:rPr>
        <w:t xml:space="preserve"> può revocare il presente incarico per sopravvenuti motivi di pubblico</w:t>
      </w:r>
      <w:r w:rsidR="004A2260">
        <w:rPr>
          <w:rFonts w:ascii="Arial" w:hAnsi="Arial" w:cs="Arial"/>
        </w:rPr>
        <w:t xml:space="preserve"> </w:t>
      </w:r>
      <w:r w:rsidRPr="0041439D">
        <w:rPr>
          <w:rFonts w:ascii="Arial" w:hAnsi="Arial" w:cs="Arial"/>
        </w:rPr>
        <w:t>interesse, fatta salva l’applicazione dell’art. 18 della legge 2 marzo 1949 n. 143 e successive</w:t>
      </w:r>
      <w:r w:rsidR="004A2260">
        <w:rPr>
          <w:rFonts w:ascii="Arial" w:hAnsi="Arial" w:cs="Arial"/>
        </w:rPr>
        <w:t xml:space="preserve"> </w:t>
      </w:r>
      <w:r w:rsidRPr="0041439D">
        <w:rPr>
          <w:rFonts w:ascii="Arial" w:hAnsi="Arial" w:cs="Arial"/>
        </w:rPr>
        <w:t>modifiche ed integrazioni.</w:t>
      </w:r>
    </w:p>
    <w:p w:rsidR="0041439D" w:rsidRPr="0041439D" w:rsidRDefault="0041439D" w:rsidP="004A2260">
      <w:pPr>
        <w:autoSpaceDE w:val="0"/>
        <w:autoSpaceDN w:val="0"/>
        <w:adjustRightInd w:val="0"/>
        <w:spacing w:after="240" w:line="240" w:lineRule="auto"/>
        <w:jc w:val="both"/>
        <w:rPr>
          <w:rFonts w:ascii="Arial" w:hAnsi="Arial" w:cs="Arial"/>
        </w:rPr>
      </w:pPr>
      <w:r w:rsidRPr="0041439D">
        <w:rPr>
          <w:rFonts w:ascii="Arial" w:hAnsi="Arial" w:cs="Arial"/>
        </w:rPr>
        <w:t xml:space="preserve">Resta comunque inteso che </w:t>
      </w:r>
      <w:r w:rsidR="004A2260">
        <w:rPr>
          <w:rFonts w:ascii="Arial" w:hAnsi="Arial" w:cs="Arial"/>
        </w:rPr>
        <w:t>l’incaricato</w:t>
      </w:r>
      <w:r w:rsidRPr="0041439D">
        <w:rPr>
          <w:rFonts w:ascii="Arial" w:hAnsi="Arial" w:cs="Arial"/>
        </w:rPr>
        <w:t xml:space="preserve"> ha l’obbligo di consegnare tutta la documentazione</w:t>
      </w:r>
      <w:r w:rsidR="004A2260">
        <w:rPr>
          <w:rFonts w:ascii="Arial" w:hAnsi="Arial" w:cs="Arial"/>
        </w:rPr>
        <w:t xml:space="preserve"> </w:t>
      </w:r>
      <w:r w:rsidRPr="0041439D">
        <w:rPr>
          <w:rFonts w:ascii="Arial" w:hAnsi="Arial" w:cs="Arial"/>
        </w:rPr>
        <w:t xml:space="preserve">prodotta </w:t>
      </w:r>
      <w:r w:rsidR="004A2260">
        <w:rPr>
          <w:rFonts w:ascii="Arial" w:hAnsi="Arial" w:cs="Arial"/>
        </w:rPr>
        <w:t>al</w:t>
      </w:r>
      <w:r w:rsidRPr="0041439D">
        <w:rPr>
          <w:rFonts w:ascii="Arial" w:hAnsi="Arial" w:cs="Arial"/>
        </w:rPr>
        <w:t xml:space="preserve"> momento delle revoca, anche parziale ed in stesura non definitiva, e che</w:t>
      </w:r>
      <w:r w:rsidR="004A2260">
        <w:rPr>
          <w:rFonts w:ascii="Arial" w:hAnsi="Arial" w:cs="Arial"/>
        </w:rPr>
        <w:t xml:space="preserve"> il committente</w:t>
      </w:r>
      <w:r w:rsidRPr="0041439D">
        <w:rPr>
          <w:rFonts w:ascii="Arial" w:hAnsi="Arial" w:cs="Arial"/>
        </w:rPr>
        <w:t xml:space="preserve"> potrà farne pienamente uso, conformemente a quanto indicato nel precedente</w:t>
      </w:r>
      <w:r w:rsidR="004A2260">
        <w:rPr>
          <w:rFonts w:ascii="Arial" w:hAnsi="Arial" w:cs="Arial"/>
        </w:rPr>
        <w:t xml:space="preserve"> </w:t>
      </w:r>
      <w:r w:rsidRPr="0041439D">
        <w:rPr>
          <w:rFonts w:ascii="Arial" w:hAnsi="Arial" w:cs="Arial"/>
        </w:rPr>
        <w:t xml:space="preserve">articolo </w:t>
      </w:r>
      <w:r w:rsidR="004A2260">
        <w:rPr>
          <w:rFonts w:ascii="Arial" w:hAnsi="Arial" w:cs="Arial"/>
        </w:rPr>
        <w:t>8</w:t>
      </w:r>
      <w:r w:rsidRPr="0041439D">
        <w:rPr>
          <w:rFonts w:ascii="Arial" w:hAnsi="Arial" w:cs="Arial"/>
        </w:rPr>
        <w:t>.</w:t>
      </w:r>
    </w:p>
    <w:p w:rsidR="0041439D" w:rsidRPr="0041439D" w:rsidRDefault="0041439D" w:rsidP="0005454B">
      <w:pPr>
        <w:autoSpaceDE w:val="0"/>
        <w:autoSpaceDN w:val="0"/>
        <w:adjustRightInd w:val="0"/>
        <w:spacing w:after="120" w:line="240" w:lineRule="auto"/>
        <w:jc w:val="both"/>
        <w:rPr>
          <w:rFonts w:ascii="Arial" w:hAnsi="Arial" w:cs="Arial"/>
        </w:rPr>
      </w:pPr>
      <w:r w:rsidRPr="0041439D">
        <w:rPr>
          <w:rFonts w:ascii="Arial" w:hAnsi="Arial" w:cs="Arial"/>
        </w:rPr>
        <w:t>ART. 1</w:t>
      </w:r>
      <w:r w:rsidR="00993142">
        <w:rPr>
          <w:rFonts w:ascii="Arial" w:hAnsi="Arial" w:cs="Arial"/>
        </w:rPr>
        <w:t>2 -</w:t>
      </w:r>
      <w:r w:rsidRPr="0041439D">
        <w:rPr>
          <w:rFonts w:ascii="Arial" w:hAnsi="Arial" w:cs="Arial"/>
        </w:rPr>
        <w:t xml:space="preserve"> RISOLUZIONE DEL CONTRATTO e RECESSO</w:t>
      </w:r>
    </w:p>
    <w:p w:rsidR="0041439D" w:rsidRPr="0041439D" w:rsidRDefault="004A2260" w:rsidP="0041439D">
      <w:pPr>
        <w:autoSpaceDE w:val="0"/>
        <w:autoSpaceDN w:val="0"/>
        <w:adjustRightInd w:val="0"/>
        <w:spacing w:after="0" w:line="240" w:lineRule="auto"/>
        <w:jc w:val="both"/>
        <w:rPr>
          <w:rFonts w:ascii="Arial" w:hAnsi="Arial" w:cs="Arial"/>
        </w:rPr>
      </w:pPr>
      <w:r>
        <w:rPr>
          <w:rFonts w:ascii="Arial" w:hAnsi="Arial" w:cs="Arial"/>
        </w:rPr>
        <w:t>È facoltà</w:t>
      </w:r>
      <w:r w:rsidR="0041439D" w:rsidRPr="0041439D">
        <w:rPr>
          <w:rFonts w:ascii="Arial" w:hAnsi="Arial" w:cs="Arial"/>
        </w:rPr>
        <w:t xml:space="preserve"> del</w:t>
      </w:r>
      <w:r>
        <w:rPr>
          <w:rFonts w:ascii="Arial" w:hAnsi="Arial" w:cs="Arial"/>
        </w:rPr>
        <w:t xml:space="preserve"> committente</w:t>
      </w:r>
      <w:r w:rsidR="0041439D" w:rsidRPr="0041439D">
        <w:rPr>
          <w:rFonts w:ascii="Arial" w:hAnsi="Arial" w:cs="Arial"/>
        </w:rPr>
        <w:t xml:space="preserve">, previa diffida ad </w:t>
      </w:r>
      <w:r>
        <w:rPr>
          <w:rFonts w:ascii="Arial" w:hAnsi="Arial" w:cs="Arial"/>
        </w:rPr>
        <w:t>a</w:t>
      </w:r>
      <w:r w:rsidR="0041439D" w:rsidRPr="0041439D">
        <w:rPr>
          <w:rFonts w:ascii="Arial" w:hAnsi="Arial" w:cs="Arial"/>
        </w:rPr>
        <w:t>dempiere, procedere alla risoluzione parziale o</w:t>
      </w:r>
      <w:r>
        <w:rPr>
          <w:rFonts w:ascii="Arial" w:hAnsi="Arial" w:cs="Arial"/>
        </w:rPr>
        <w:t xml:space="preserve"> </w:t>
      </w:r>
      <w:r w:rsidR="0041439D" w:rsidRPr="0041439D">
        <w:rPr>
          <w:rFonts w:ascii="Arial" w:hAnsi="Arial" w:cs="Arial"/>
        </w:rPr>
        <w:t>totale del contratto di affidamento del presente incarico ai sensi dell’articolo 108 del D.lgs</w:t>
      </w:r>
      <w:r>
        <w:rPr>
          <w:rFonts w:ascii="Arial" w:hAnsi="Arial" w:cs="Arial"/>
        </w:rPr>
        <w:t xml:space="preserve">. </w:t>
      </w:r>
      <w:r w:rsidR="0041439D" w:rsidRPr="0041439D">
        <w:rPr>
          <w:rFonts w:ascii="Arial" w:hAnsi="Arial" w:cs="Arial"/>
        </w:rPr>
        <w:t xml:space="preserve">50/2016 </w:t>
      </w:r>
      <w:proofErr w:type="spellStart"/>
      <w:r w:rsidR="0041439D" w:rsidRPr="0041439D">
        <w:rPr>
          <w:rFonts w:ascii="Arial" w:hAnsi="Arial" w:cs="Arial"/>
        </w:rPr>
        <w:t>s.m.i.</w:t>
      </w:r>
      <w:proofErr w:type="spellEnd"/>
      <w:r w:rsidR="0041439D" w:rsidRPr="0041439D">
        <w:rPr>
          <w:rFonts w:ascii="Arial" w:hAnsi="Arial" w:cs="Arial"/>
        </w:rPr>
        <w:t xml:space="preserve"> e per gli effetti dell’art. 1456 del C.C., qualora incorrano gravi inadempienze agli</w:t>
      </w:r>
      <w:r>
        <w:rPr>
          <w:rFonts w:ascii="Arial" w:hAnsi="Arial" w:cs="Arial"/>
        </w:rPr>
        <w:t xml:space="preserve"> </w:t>
      </w:r>
      <w:r w:rsidR="0041439D" w:rsidRPr="0041439D">
        <w:rPr>
          <w:rFonts w:ascii="Arial" w:hAnsi="Arial" w:cs="Arial"/>
        </w:rPr>
        <w:t>impegni assunti o manifeste carenze di capaci</w:t>
      </w:r>
      <w:r>
        <w:rPr>
          <w:rFonts w:ascii="Arial" w:hAnsi="Arial" w:cs="Arial"/>
        </w:rPr>
        <w:t>t</w:t>
      </w:r>
      <w:r w:rsidR="0041439D" w:rsidRPr="0041439D">
        <w:rPr>
          <w:rFonts w:ascii="Arial" w:hAnsi="Arial" w:cs="Arial"/>
        </w:rPr>
        <w:t>à professionale da parte del contraente.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La stazione appaltante si riserva la facoltà di considerare il contratto risolto di diritto anche nei</w:t>
      </w:r>
      <w:r w:rsidR="004A2260">
        <w:rPr>
          <w:rFonts w:ascii="Arial" w:hAnsi="Arial" w:cs="Arial"/>
        </w:rPr>
        <w:t xml:space="preserve"> </w:t>
      </w:r>
      <w:r w:rsidRPr="0041439D">
        <w:rPr>
          <w:rFonts w:ascii="Arial" w:hAnsi="Arial" w:cs="Arial"/>
        </w:rPr>
        <w:t>seguenti casi:</w:t>
      </w:r>
    </w:p>
    <w:p w:rsidR="0041439D" w:rsidRPr="00B30818" w:rsidRDefault="0041439D" w:rsidP="0041439D">
      <w:pPr>
        <w:autoSpaceDE w:val="0"/>
        <w:autoSpaceDN w:val="0"/>
        <w:adjustRightInd w:val="0"/>
        <w:spacing w:after="0" w:line="240" w:lineRule="auto"/>
        <w:jc w:val="both"/>
        <w:rPr>
          <w:rFonts w:ascii="Arial" w:hAnsi="Arial" w:cs="Arial"/>
        </w:rPr>
      </w:pPr>
      <w:r w:rsidRPr="00B30818">
        <w:rPr>
          <w:rFonts w:ascii="Arial" w:hAnsi="Arial" w:cs="Arial"/>
        </w:rPr>
        <w:t>Inadempimenti che abbiano comportato l’applicazione di penali</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Violazione del divieto di cessione del contratto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La stazione appaltante avrà diritto insindacabile di recedere dal contratto in ogni momento</w:t>
      </w:r>
      <w:r w:rsidR="004A2260">
        <w:rPr>
          <w:rFonts w:ascii="Arial" w:hAnsi="Arial" w:cs="Arial"/>
        </w:rPr>
        <w:t xml:space="preserve"> </w:t>
      </w:r>
      <w:r w:rsidRPr="0041439D">
        <w:rPr>
          <w:rFonts w:ascii="Arial" w:hAnsi="Arial" w:cs="Arial"/>
        </w:rPr>
        <w:t>dandone preavviso di almeno 20 giorni, ai sensi del articolo 109 del Codice dei contratti e per</w:t>
      </w:r>
      <w:r w:rsidR="004A2260">
        <w:rPr>
          <w:rFonts w:ascii="Arial" w:hAnsi="Arial" w:cs="Arial"/>
        </w:rPr>
        <w:t xml:space="preserve"> </w:t>
      </w:r>
      <w:r w:rsidRPr="0041439D">
        <w:rPr>
          <w:rFonts w:ascii="Arial" w:hAnsi="Arial" w:cs="Arial"/>
        </w:rPr>
        <w:t>quanto applicabile, ai sensi dell’articolo 2237 comma 1 del Codice Civile, con riserva di utilizzare</w:t>
      </w:r>
      <w:r w:rsidR="004A2260">
        <w:rPr>
          <w:rFonts w:ascii="Arial" w:hAnsi="Arial" w:cs="Arial"/>
        </w:rPr>
        <w:t xml:space="preserve"> </w:t>
      </w:r>
      <w:r w:rsidRPr="0041439D">
        <w:rPr>
          <w:rFonts w:ascii="Arial" w:hAnsi="Arial" w:cs="Arial"/>
        </w:rPr>
        <w:t>la prestazione effettivamente eseguita fino al momento del recesso.</w:t>
      </w:r>
    </w:p>
    <w:p w:rsidR="0041439D" w:rsidRPr="00B30818" w:rsidRDefault="0041439D" w:rsidP="0041439D">
      <w:pPr>
        <w:autoSpaceDE w:val="0"/>
        <w:autoSpaceDN w:val="0"/>
        <w:adjustRightInd w:val="0"/>
        <w:spacing w:after="0" w:line="240" w:lineRule="auto"/>
        <w:jc w:val="both"/>
        <w:rPr>
          <w:rFonts w:ascii="Arial" w:hAnsi="Arial" w:cs="Arial"/>
        </w:rPr>
      </w:pPr>
      <w:r w:rsidRPr="00B30818">
        <w:rPr>
          <w:rFonts w:ascii="Arial" w:hAnsi="Arial" w:cs="Arial"/>
        </w:rPr>
        <w:t>In tal caso, l’</w:t>
      </w:r>
      <w:r w:rsidR="004A2260" w:rsidRPr="00B30818">
        <w:rPr>
          <w:rFonts w:ascii="Arial" w:hAnsi="Arial" w:cs="Arial"/>
        </w:rPr>
        <w:t>incaricato</w:t>
      </w:r>
      <w:r w:rsidRPr="00B30818">
        <w:rPr>
          <w:rFonts w:ascii="Arial" w:hAnsi="Arial" w:cs="Arial"/>
        </w:rPr>
        <w:t xml:space="preserve"> avrà diritto unicamente al pagamento delle prestazioni effettuate sino</w:t>
      </w:r>
      <w:r w:rsidR="004A2260" w:rsidRPr="00B30818">
        <w:rPr>
          <w:rFonts w:ascii="Arial" w:hAnsi="Arial" w:cs="Arial"/>
        </w:rPr>
        <w:t xml:space="preserve"> </w:t>
      </w:r>
      <w:r w:rsidRPr="00B30818">
        <w:rPr>
          <w:rFonts w:ascii="Arial" w:hAnsi="Arial" w:cs="Arial"/>
        </w:rPr>
        <w:t>al momento del recesso e non potrà pretendere qualsivoglia ulteriore compenso a qualsiasi titolo.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La comunicazione di recesso dovrà avvenire mediante PEC all’indirizzo indicato dal</w:t>
      </w:r>
      <w:r w:rsidR="004A2260">
        <w:rPr>
          <w:rFonts w:ascii="Arial" w:hAnsi="Arial" w:cs="Arial"/>
        </w:rPr>
        <w:t xml:space="preserve"> committente nell’istanza di partecipazione</w:t>
      </w:r>
      <w:r w:rsidRPr="0041439D">
        <w:rPr>
          <w:rFonts w:ascii="Arial" w:hAnsi="Arial" w:cs="Arial"/>
        </w:rPr>
        <w:t>.</w:t>
      </w:r>
    </w:p>
    <w:p w:rsidR="0041439D" w:rsidRPr="0041439D" w:rsidRDefault="0041439D" w:rsidP="004A2260">
      <w:pPr>
        <w:autoSpaceDE w:val="0"/>
        <w:autoSpaceDN w:val="0"/>
        <w:adjustRightInd w:val="0"/>
        <w:spacing w:after="0" w:line="240" w:lineRule="auto"/>
        <w:jc w:val="both"/>
        <w:rPr>
          <w:rFonts w:ascii="Arial" w:hAnsi="Arial" w:cs="Arial"/>
        </w:rPr>
      </w:pPr>
      <w:r w:rsidRPr="0041439D">
        <w:rPr>
          <w:rFonts w:ascii="Arial" w:hAnsi="Arial" w:cs="Arial"/>
        </w:rPr>
        <w:t>Risoluzione – Per le cause di risoluzione del contratto si fa espresso rinvio alle disposizioni del codice</w:t>
      </w:r>
      <w:r w:rsidR="004A2260">
        <w:rPr>
          <w:rFonts w:ascii="Arial" w:hAnsi="Arial" w:cs="Arial"/>
        </w:rPr>
        <w:t xml:space="preserve"> </w:t>
      </w:r>
      <w:r w:rsidRPr="0041439D">
        <w:rPr>
          <w:rFonts w:ascii="Arial" w:hAnsi="Arial" w:cs="Arial"/>
        </w:rPr>
        <w:t>civile e del codice degli appalti (art.108 del D.</w:t>
      </w:r>
      <w:r w:rsidR="004A2260">
        <w:rPr>
          <w:rFonts w:ascii="Arial" w:hAnsi="Arial" w:cs="Arial"/>
        </w:rPr>
        <w:t>lgs. 50/16).</w:t>
      </w:r>
    </w:p>
    <w:p w:rsidR="00B30818" w:rsidRPr="00E4193B" w:rsidRDefault="0041439D" w:rsidP="0041439D">
      <w:pPr>
        <w:autoSpaceDE w:val="0"/>
        <w:autoSpaceDN w:val="0"/>
        <w:adjustRightInd w:val="0"/>
        <w:spacing w:after="0" w:line="240" w:lineRule="auto"/>
        <w:jc w:val="both"/>
        <w:rPr>
          <w:rFonts w:ascii="Arial" w:hAnsi="Arial" w:cs="Arial"/>
        </w:rPr>
      </w:pPr>
      <w:r w:rsidRPr="00E4193B">
        <w:rPr>
          <w:rFonts w:ascii="Arial" w:hAnsi="Arial" w:cs="Arial"/>
        </w:rPr>
        <w:t>Il contratto è altresì risolto di diritto ai sensi dell'art.1456 del c.c.</w:t>
      </w:r>
      <w:r w:rsidR="00F63819" w:rsidRPr="00E4193B">
        <w:rPr>
          <w:rFonts w:ascii="Arial" w:hAnsi="Arial" w:cs="Arial"/>
        </w:rPr>
        <w:t xml:space="preserve"> </w:t>
      </w:r>
      <w:r w:rsidRPr="00E4193B">
        <w:rPr>
          <w:rFonts w:ascii="Arial" w:hAnsi="Arial" w:cs="Arial"/>
        </w:rPr>
        <w:t xml:space="preserve">in caso di </w:t>
      </w:r>
    </w:p>
    <w:p w:rsidR="0041439D" w:rsidRPr="00E4193B" w:rsidRDefault="00B30818" w:rsidP="0041439D">
      <w:pPr>
        <w:autoSpaceDE w:val="0"/>
        <w:autoSpaceDN w:val="0"/>
        <w:adjustRightInd w:val="0"/>
        <w:spacing w:after="0" w:line="240" w:lineRule="auto"/>
        <w:jc w:val="both"/>
        <w:rPr>
          <w:rFonts w:ascii="Arial" w:hAnsi="Arial" w:cs="Arial"/>
        </w:rPr>
      </w:pPr>
      <w:r w:rsidRPr="00E4193B">
        <w:rPr>
          <w:rFonts w:ascii="Arial" w:hAnsi="Arial" w:cs="Arial"/>
        </w:rPr>
        <w:t xml:space="preserve">- </w:t>
      </w:r>
      <w:r w:rsidR="0041439D" w:rsidRPr="00E4193B">
        <w:rPr>
          <w:rFonts w:ascii="Arial" w:hAnsi="Arial" w:cs="Arial"/>
        </w:rPr>
        <w:t xml:space="preserve">accertamento delle situazioni previste dall’art.108 c.2 </w:t>
      </w:r>
      <w:proofErr w:type="spellStart"/>
      <w:r w:rsidR="0041439D" w:rsidRPr="00E4193B">
        <w:rPr>
          <w:rFonts w:ascii="Arial" w:hAnsi="Arial" w:cs="Arial"/>
        </w:rPr>
        <w:t>lett</w:t>
      </w:r>
      <w:proofErr w:type="spellEnd"/>
      <w:r w:rsidR="0041439D" w:rsidRPr="00E4193B">
        <w:rPr>
          <w:rFonts w:ascii="Arial" w:hAnsi="Arial" w:cs="Arial"/>
        </w:rPr>
        <w:t>. a) e b) del D.</w:t>
      </w:r>
      <w:r w:rsidR="004A2260" w:rsidRPr="00E4193B">
        <w:rPr>
          <w:rFonts w:ascii="Arial" w:hAnsi="Arial" w:cs="Arial"/>
        </w:rPr>
        <w:t>l</w:t>
      </w:r>
      <w:r w:rsidR="0041439D" w:rsidRPr="00E4193B">
        <w:rPr>
          <w:rFonts w:ascii="Arial" w:hAnsi="Arial" w:cs="Arial"/>
        </w:rPr>
        <w:t>gs</w:t>
      </w:r>
      <w:r w:rsidR="00F63819" w:rsidRPr="00E4193B">
        <w:rPr>
          <w:rFonts w:ascii="Arial" w:hAnsi="Arial" w:cs="Arial"/>
        </w:rPr>
        <w:t>.</w:t>
      </w:r>
      <w:r w:rsidR="0041439D" w:rsidRPr="00E4193B">
        <w:rPr>
          <w:rFonts w:ascii="Arial" w:hAnsi="Arial" w:cs="Arial"/>
        </w:rPr>
        <w:t xml:space="preserve"> n.50 del 2016;</w:t>
      </w:r>
    </w:p>
    <w:p w:rsidR="0041439D" w:rsidRPr="0041439D" w:rsidRDefault="00E4193B" w:rsidP="0041439D">
      <w:pPr>
        <w:autoSpaceDE w:val="0"/>
        <w:autoSpaceDN w:val="0"/>
        <w:adjustRightInd w:val="0"/>
        <w:spacing w:after="0" w:line="240" w:lineRule="auto"/>
        <w:jc w:val="both"/>
        <w:rPr>
          <w:rFonts w:ascii="Arial" w:hAnsi="Arial" w:cs="Arial"/>
        </w:rPr>
      </w:pPr>
      <w:r>
        <w:rPr>
          <w:rFonts w:ascii="Arial" w:hAnsi="Arial" w:cs="Arial"/>
        </w:rPr>
        <w:t>-</w:t>
      </w:r>
      <w:r w:rsidR="0041439D" w:rsidRPr="0041439D">
        <w:rPr>
          <w:rFonts w:ascii="Arial" w:hAnsi="Arial" w:cs="Arial"/>
        </w:rPr>
        <w:t xml:space="preserve"> di subappalto non autorizzato/non ammesso.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lastRenderedPageBreak/>
        <w:t>Per le modalità di scioglimento del vincolo negoziale, si osservano le disposizioni di cui all’art.108</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del D.</w:t>
      </w:r>
      <w:r w:rsidR="0005454B">
        <w:rPr>
          <w:rFonts w:ascii="Arial" w:hAnsi="Arial" w:cs="Arial"/>
        </w:rPr>
        <w:t>l</w:t>
      </w:r>
      <w:r w:rsidRPr="0041439D">
        <w:rPr>
          <w:rFonts w:ascii="Arial" w:hAnsi="Arial" w:cs="Arial"/>
        </w:rPr>
        <w:t>gs</w:t>
      </w:r>
      <w:r w:rsidR="00360987">
        <w:rPr>
          <w:rFonts w:ascii="Arial" w:hAnsi="Arial" w:cs="Arial"/>
        </w:rPr>
        <w:t>.</w:t>
      </w:r>
      <w:r w:rsidRPr="0041439D">
        <w:rPr>
          <w:rFonts w:ascii="Arial" w:hAnsi="Arial" w:cs="Arial"/>
        </w:rPr>
        <w:t xml:space="preserve"> 50/2016.</w:t>
      </w:r>
    </w:p>
    <w:p w:rsidR="0041439D" w:rsidRPr="00E4193B" w:rsidRDefault="0041439D" w:rsidP="0041439D">
      <w:pPr>
        <w:autoSpaceDE w:val="0"/>
        <w:autoSpaceDN w:val="0"/>
        <w:adjustRightInd w:val="0"/>
        <w:spacing w:after="0" w:line="240" w:lineRule="auto"/>
        <w:jc w:val="both"/>
        <w:rPr>
          <w:rFonts w:ascii="Arial" w:hAnsi="Arial" w:cs="Arial"/>
        </w:rPr>
      </w:pPr>
      <w:r w:rsidRPr="00E4193B">
        <w:rPr>
          <w:rFonts w:ascii="Arial" w:hAnsi="Arial" w:cs="Arial"/>
        </w:rPr>
        <w:t>Recesso -</w:t>
      </w:r>
      <w:r w:rsidR="00E4193B" w:rsidRPr="00E4193B">
        <w:rPr>
          <w:rFonts w:ascii="Arial" w:hAnsi="Arial" w:cs="Arial"/>
        </w:rPr>
        <w:t xml:space="preserve"> </w:t>
      </w:r>
      <w:r w:rsidRPr="00E4193B">
        <w:rPr>
          <w:rFonts w:ascii="Arial" w:hAnsi="Arial" w:cs="Arial"/>
        </w:rPr>
        <w:t xml:space="preserve">Il </w:t>
      </w:r>
      <w:r w:rsidR="0005454B" w:rsidRPr="00E4193B">
        <w:rPr>
          <w:rFonts w:ascii="Arial" w:hAnsi="Arial" w:cs="Arial"/>
        </w:rPr>
        <w:t xml:space="preserve">committente </w:t>
      </w:r>
      <w:r w:rsidRPr="00E4193B">
        <w:rPr>
          <w:rFonts w:ascii="Arial" w:hAnsi="Arial" w:cs="Arial"/>
        </w:rPr>
        <w:t>può recedere, in qualunque tempo dal contratto, ai sensi dell’art.109 del D.lgs</w:t>
      </w:r>
      <w:r w:rsidR="0005454B" w:rsidRPr="00E4193B">
        <w:rPr>
          <w:rFonts w:ascii="Arial" w:hAnsi="Arial" w:cs="Arial"/>
        </w:rPr>
        <w:t>.</w:t>
      </w:r>
      <w:r w:rsidRPr="00E4193B">
        <w:rPr>
          <w:rFonts w:ascii="Arial" w:hAnsi="Arial" w:cs="Arial"/>
        </w:rPr>
        <w:t>50/2016. In tal caso l’</w:t>
      </w:r>
      <w:r w:rsidR="0005454B" w:rsidRPr="00E4193B">
        <w:rPr>
          <w:rFonts w:ascii="Arial" w:hAnsi="Arial" w:cs="Arial"/>
        </w:rPr>
        <w:t>incaricato</w:t>
      </w:r>
      <w:r w:rsidRPr="00E4193B">
        <w:rPr>
          <w:rFonts w:ascii="Arial" w:hAnsi="Arial" w:cs="Arial"/>
        </w:rPr>
        <w:t xml:space="preserve"> ha il diritto di percepire esclusivamente il corrispettivo delle</w:t>
      </w:r>
      <w:r w:rsidR="0005454B" w:rsidRPr="00E4193B">
        <w:rPr>
          <w:rFonts w:ascii="Arial" w:hAnsi="Arial" w:cs="Arial"/>
        </w:rPr>
        <w:t xml:space="preserve"> </w:t>
      </w:r>
      <w:r w:rsidRPr="00E4193B">
        <w:rPr>
          <w:rFonts w:ascii="Arial" w:hAnsi="Arial" w:cs="Arial"/>
        </w:rPr>
        <w:t>prestazioni eseguite e dei materiali utili esistenti in cantiere, oltre al decimo dell'importo delle opere</w:t>
      </w:r>
      <w:r w:rsidR="0005454B" w:rsidRPr="00E4193B">
        <w:rPr>
          <w:rFonts w:ascii="Arial" w:hAnsi="Arial" w:cs="Arial"/>
        </w:rPr>
        <w:t xml:space="preserve"> </w:t>
      </w:r>
      <w:r w:rsidRPr="00E4193B">
        <w:rPr>
          <w:rFonts w:ascii="Arial" w:hAnsi="Arial" w:cs="Arial"/>
        </w:rPr>
        <w:t>non eseguite.</w:t>
      </w:r>
    </w:p>
    <w:p w:rsidR="0041439D" w:rsidRPr="0041439D" w:rsidRDefault="0041439D" w:rsidP="0005454B">
      <w:pPr>
        <w:autoSpaceDE w:val="0"/>
        <w:autoSpaceDN w:val="0"/>
        <w:adjustRightInd w:val="0"/>
        <w:spacing w:after="240" w:line="240" w:lineRule="auto"/>
        <w:jc w:val="both"/>
        <w:rPr>
          <w:rFonts w:ascii="Arial" w:hAnsi="Arial" w:cs="Arial"/>
        </w:rPr>
      </w:pPr>
      <w:r w:rsidRPr="0041439D">
        <w:rPr>
          <w:rFonts w:ascii="Arial" w:hAnsi="Arial" w:cs="Arial"/>
        </w:rPr>
        <w:t xml:space="preserve">Il </w:t>
      </w:r>
      <w:r w:rsidR="0005454B">
        <w:rPr>
          <w:rFonts w:ascii="Arial" w:hAnsi="Arial" w:cs="Arial"/>
        </w:rPr>
        <w:t xml:space="preserve">committente </w:t>
      </w:r>
      <w:r w:rsidRPr="0041439D">
        <w:rPr>
          <w:rFonts w:ascii="Arial" w:hAnsi="Arial" w:cs="Arial"/>
        </w:rPr>
        <w:t>recede, altresì, dal contratto, ai sensi dagli articoli 88 comma 4 bis ( per comunicazione</w:t>
      </w:r>
      <w:r w:rsidR="0005454B">
        <w:rPr>
          <w:rFonts w:ascii="Arial" w:hAnsi="Arial" w:cs="Arial"/>
        </w:rPr>
        <w:t xml:space="preserve"> </w:t>
      </w:r>
      <w:r w:rsidRPr="0041439D">
        <w:rPr>
          <w:rFonts w:ascii="Arial" w:hAnsi="Arial" w:cs="Arial"/>
        </w:rPr>
        <w:t>antimafia)</w:t>
      </w:r>
      <w:r w:rsidR="0005454B">
        <w:rPr>
          <w:rFonts w:ascii="Arial" w:hAnsi="Arial" w:cs="Arial"/>
        </w:rPr>
        <w:t xml:space="preserve"> </w:t>
      </w:r>
      <w:r w:rsidRPr="0041439D">
        <w:rPr>
          <w:rFonts w:ascii="Arial" w:hAnsi="Arial" w:cs="Arial"/>
        </w:rPr>
        <w:t>e art.92 comma 4 del D.</w:t>
      </w:r>
      <w:r w:rsidR="0005454B">
        <w:rPr>
          <w:rFonts w:ascii="Arial" w:hAnsi="Arial" w:cs="Arial"/>
        </w:rPr>
        <w:t>l</w:t>
      </w:r>
      <w:r w:rsidRPr="0041439D">
        <w:rPr>
          <w:rFonts w:ascii="Arial" w:hAnsi="Arial" w:cs="Arial"/>
        </w:rPr>
        <w:t>gs</w:t>
      </w:r>
      <w:r w:rsidR="0005454B">
        <w:rPr>
          <w:rFonts w:ascii="Arial" w:hAnsi="Arial" w:cs="Arial"/>
        </w:rPr>
        <w:t>.</w:t>
      </w:r>
      <w:r w:rsidRPr="0041439D">
        <w:rPr>
          <w:rFonts w:ascii="Arial" w:hAnsi="Arial" w:cs="Arial"/>
        </w:rPr>
        <w:t xml:space="preserve"> 159/2011 ( per informazione antimafia) – qualora siano</w:t>
      </w:r>
      <w:r w:rsidR="0005454B">
        <w:rPr>
          <w:rFonts w:ascii="Arial" w:hAnsi="Arial" w:cs="Arial"/>
        </w:rPr>
        <w:t xml:space="preserve"> </w:t>
      </w:r>
      <w:r w:rsidRPr="0041439D">
        <w:rPr>
          <w:rFonts w:ascii="Arial" w:hAnsi="Arial" w:cs="Arial"/>
        </w:rPr>
        <w:t>accertate le condizioni previste dalla citata legge antimafia (da inserire in caso di stipulazione in</w:t>
      </w:r>
      <w:r w:rsidR="0005454B">
        <w:rPr>
          <w:rFonts w:ascii="Arial" w:hAnsi="Arial" w:cs="Arial"/>
        </w:rPr>
        <w:t xml:space="preserve"> </w:t>
      </w:r>
      <w:r w:rsidRPr="0041439D">
        <w:rPr>
          <w:rFonts w:ascii="Arial" w:hAnsi="Arial" w:cs="Arial"/>
        </w:rPr>
        <w:t>pendenza dei controlli antimafia)</w:t>
      </w:r>
    </w:p>
    <w:p w:rsidR="0041439D" w:rsidRPr="00E4193B" w:rsidRDefault="0041439D" w:rsidP="0005454B">
      <w:pPr>
        <w:autoSpaceDE w:val="0"/>
        <w:autoSpaceDN w:val="0"/>
        <w:adjustRightInd w:val="0"/>
        <w:spacing w:after="120" w:line="240" w:lineRule="auto"/>
        <w:jc w:val="both"/>
        <w:rPr>
          <w:rFonts w:ascii="Arial" w:hAnsi="Arial" w:cs="Arial"/>
        </w:rPr>
      </w:pPr>
      <w:r w:rsidRPr="00E4193B">
        <w:rPr>
          <w:rFonts w:ascii="Arial" w:hAnsi="Arial" w:cs="Arial"/>
        </w:rPr>
        <w:t>ART. 1</w:t>
      </w:r>
      <w:r w:rsidR="00993142">
        <w:rPr>
          <w:rFonts w:ascii="Arial" w:hAnsi="Arial" w:cs="Arial"/>
        </w:rPr>
        <w:t>3 -</w:t>
      </w:r>
      <w:r w:rsidRPr="00E4193B">
        <w:rPr>
          <w:rFonts w:ascii="Arial" w:hAnsi="Arial" w:cs="Arial"/>
        </w:rPr>
        <w:t xml:space="preserve"> POLIZZA ASSICURATIVA</w:t>
      </w:r>
      <w:r w:rsidR="00E4193B">
        <w:rPr>
          <w:rFonts w:ascii="Arial" w:hAnsi="Arial" w:cs="Arial"/>
        </w:rPr>
        <w:t xml:space="preserve"> (per l’attività di progettazione definitiva/esecutiva)</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Il soggetto contraente, per l’attività di progettazione, deve possedere la copertura dei rischi</w:t>
      </w:r>
      <w:r w:rsidR="0005454B">
        <w:rPr>
          <w:rFonts w:ascii="Arial" w:hAnsi="Arial" w:cs="Arial"/>
        </w:rPr>
        <w:t xml:space="preserve"> </w:t>
      </w:r>
      <w:r w:rsidRPr="0041439D">
        <w:rPr>
          <w:rFonts w:ascii="Arial" w:hAnsi="Arial" w:cs="Arial"/>
        </w:rPr>
        <w:t>professionali ai sensi dell’art. 24 c. 4 del D.lgs</w:t>
      </w:r>
      <w:r w:rsidR="0005454B">
        <w:rPr>
          <w:rFonts w:ascii="Arial" w:hAnsi="Arial" w:cs="Arial"/>
        </w:rPr>
        <w:t>.</w:t>
      </w:r>
      <w:r w:rsidRPr="0041439D">
        <w:rPr>
          <w:rFonts w:ascii="Arial" w:hAnsi="Arial" w:cs="Arial"/>
        </w:rPr>
        <w:t xml:space="preserve"> 50/2016 </w:t>
      </w:r>
      <w:proofErr w:type="spellStart"/>
      <w:r w:rsidRPr="0041439D">
        <w:rPr>
          <w:rFonts w:ascii="Arial" w:hAnsi="Arial" w:cs="Arial"/>
        </w:rPr>
        <w:t>s.m.i.</w:t>
      </w:r>
      <w:proofErr w:type="spellEnd"/>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Il contraente, contestualmente alla sottoscrizione del contratto, deve pertanto produrre una</w:t>
      </w:r>
      <w:r w:rsidR="0005454B">
        <w:rPr>
          <w:rFonts w:ascii="Arial" w:hAnsi="Arial" w:cs="Arial"/>
        </w:rPr>
        <w:t xml:space="preserve"> </w:t>
      </w:r>
      <w:r w:rsidRPr="0041439D">
        <w:rPr>
          <w:rFonts w:ascii="Arial" w:hAnsi="Arial" w:cs="Arial"/>
        </w:rPr>
        <w:t>dichiarazione di una compagnia di assicurazioni autorizzata all’esercizio per un massimale pari al</w:t>
      </w:r>
      <w:r w:rsidR="0005454B">
        <w:rPr>
          <w:rFonts w:ascii="Arial" w:hAnsi="Arial" w:cs="Arial"/>
        </w:rPr>
        <w:t xml:space="preserve"> </w:t>
      </w:r>
      <w:r w:rsidRPr="0041439D">
        <w:rPr>
          <w:rFonts w:ascii="Arial" w:hAnsi="Arial" w:cs="Arial"/>
        </w:rPr>
        <w:t xml:space="preserve">10% dell’importo contrattuale del costo dell’opera </w:t>
      </w:r>
      <w:r w:rsidR="00E4193B">
        <w:rPr>
          <w:rFonts w:ascii="Arial" w:hAnsi="Arial" w:cs="Arial"/>
        </w:rPr>
        <w:t xml:space="preserve">pari ad </w:t>
      </w:r>
      <w:r w:rsidRPr="0041439D">
        <w:rPr>
          <w:rFonts w:ascii="Arial" w:hAnsi="Arial" w:cs="Arial"/>
        </w:rPr>
        <w:t xml:space="preserve">€ </w:t>
      </w:r>
      <w:r w:rsidR="00E4193B">
        <w:rPr>
          <w:rFonts w:ascii="Arial" w:hAnsi="Arial" w:cs="Arial"/>
        </w:rPr>
        <w:t>3.454.783,85 oltre iva</w:t>
      </w:r>
      <w:r w:rsidRPr="0041439D">
        <w:rPr>
          <w:rFonts w:ascii="Arial" w:hAnsi="Arial" w:cs="Arial"/>
        </w:rPr>
        <w:t>.</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Tale polizza copre le responsabilità civile professionale del progettista per i rischi derivanti anche</w:t>
      </w:r>
      <w:r w:rsidR="0005454B">
        <w:rPr>
          <w:rFonts w:ascii="Arial" w:hAnsi="Arial" w:cs="Arial"/>
        </w:rPr>
        <w:t xml:space="preserve"> </w:t>
      </w:r>
      <w:r w:rsidRPr="0041439D">
        <w:rPr>
          <w:rFonts w:ascii="Arial" w:hAnsi="Arial" w:cs="Arial"/>
        </w:rPr>
        <w:t>da errori od omissioni nella redazione del progetto.</w:t>
      </w:r>
    </w:p>
    <w:p w:rsidR="0041439D" w:rsidRPr="0041439D" w:rsidRDefault="0041439D" w:rsidP="0005454B">
      <w:pPr>
        <w:autoSpaceDE w:val="0"/>
        <w:autoSpaceDN w:val="0"/>
        <w:adjustRightInd w:val="0"/>
        <w:spacing w:after="240" w:line="240" w:lineRule="auto"/>
        <w:jc w:val="both"/>
        <w:rPr>
          <w:rFonts w:ascii="Arial" w:hAnsi="Arial" w:cs="Arial"/>
        </w:rPr>
      </w:pPr>
      <w:r w:rsidRPr="0041439D">
        <w:rPr>
          <w:rFonts w:ascii="Arial" w:hAnsi="Arial" w:cs="Arial"/>
        </w:rPr>
        <w:t>Le spese relative alla predetta polizza assicurativa sono a carico del soggetto contraente.</w:t>
      </w:r>
    </w:p>
    <w:p w:rsidR="00E4193B" w:rsidRPr="00E4193B" w:rsidRDefault="0041439D" w:rsidP="00E4193B">
      <w:pPr>
        <w:autoSpaceDE w:val="0"/>
        <w:autoSpaceDN w:val="0"/>
        <w:adjustRightInd w:val="0"/>
        <w:spacing w:after="120" w:line="240" w:lineRule="auto"/>
        <w:jc w:val="both"/>
        <w:rPr>
          <w:rFonts w:ascii="Arial" w:hAnsi="Arial" w:cs="Arial"/>
        </w:rPr>
      </w:pPr>
      <w:r w:rsidRPr="00E4193B">
        <w:rPr>
          <w:rFonts w:ascii="Arial" w:hAnsi="Arial" w:cs="Arial"/>
        </w:rPr>
        <w:t>ART 1</w:t>
      </w:r>
      <w:r w:rsidR="00993142">
        <w:rPr>
          <w:rFonts w:ascii="Arial" w:hAnsi="Arial" w:cs="Arial"/>
        </w:rPr>
        <w:t>4</w:t>
      </w:r>
      <w:r w:rsidRPr="00E4193B">
        <w:rPr>
          <w:rFonts w:ascii="Arial" w:hAnsi="Arial" w:cs="Arial"/>
        </w:rPr>
        <w:t xml:space="preserve"> - GARANZIA DEFINITIVA</w:t>
      </w:r>
      <w:r w:rsidR="00E4193B" w:rsidRPr="00E4193B">
        <w:rPr>
          <w:rFonts w:ascii="Arial" w:hAnsi="Arial" w:cs="Arial"/>
        </w:rPr>
        <w:t xml:space="preserve"> </w:t>
      </w:r>
      <w:r w:rsidR="00E4193B">
        <w:rPr>
          <w:rFonts w:ascii="Arial" w:hAnsi="Arial" w:cs="Arial"/>
        </w:rPr>
        <w:t>(per l’attività di progettazione definitiva/esecutiva)</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Ai sensi dell’art. 103 del D.lgs</w:t>
      </w:r>
      <w:r w:rsidR="0005454B">
        <w:rPr>
          <w:rFonts w:ascii="Arial" w:hAnsi="Arial" w:cs="Arial"/>
        </w:rPr>
        <w:t>.</w:t>
      </w:r>
      <w:r w:rsidRPr="0041439D">
        <w:rPr>
          <w:rFonts w:ascii="Arial" w:hAnsi="Arial" w:cs="Arial"/>
        </w:rPr>
        <w:t xml:space="preserve"> 50/2016 e </w:t>
      </w:r>
      <w:proofErr w:type="spellStart"/>
      <w:r w:rsidRPr="0041439D">
        <w:rPr>
          <w:rFonts w:ascii="Arial" w:hAnsi="Arial" w:cs="Arial"/>
        </w:rPr>
        <w:t>s.m.i.</w:t>
      </w:r>
      <w:proofErr w:type="spellEnd"/>
      <w:r w:rsidRPr="0041439D">
        <w:rPr>
          <w:rFonts w:ascii="Arial" w:hAnsi="Arial" w:cs="Arial"/>
        </w:rPr>
        <w:t xml:space="preserve"> il soggetto contraente ai fini della sottoscrizione</w:t>
      </w:r>
      <w:r w:rsidR="00F63819">
        <w:rPr>
          <w:rFonts w:ascii="Arial" w:hAnsi="Arial" w:cs="Arial"/>
        </w:rPr>
        <w:t xml:space="preserve"> </w:t>
      </w:r>
      <w:r w:rsidRPr="0041439D">
        <w:rPr>
          <w:rFonts w:ascii="Arial" w:hAnsi="Arial" w:cs="Arial"/>
        </w:rPr>
        <w:t>del contratto, per i servizi relativi alla progettazione definitiva ed esecutiva deve costituire una garanzia definitiva con le modalità di cui all’art</w:t>
      </w:r>
      <w:r w:rsidR="0005454B">
        <w:rPr>
          <w:rFonts w:ascii="Arial" w:hAnsi="Arial" w:cs="Arial"/>
        </w:rPr>
        <w:t>.</w:t>
      </w:r>
      <w:r w:rsidRPr="0041439D">
        <w:rPr>
          <w:rFonts w:ascii="Arial" w:hAnsi="Arial" w:cs="Arial"/>
        </w:rPr>
        <w:t>93 del D.lgs</w:t>
      </w:r>
      <w:r w:rsidR="0005454B">
        <w:rPr>
          <w:rFonts w:ascii="Arial" w:hAnsi="Arial" w:cs="Arial"/>
        </w:rPr>
        <w:t>.</w:t>
      </w:r>
      <w:r w:rsidRPr="0041439D">
        <w:rPr>
          <w:rFonts w:ascii="Arial" w:hAnsi="Arial" w:cs="Arial"/>
        </w:rPr>
        <w:t xml:space="preserve"> 50/2016 e </w:t>
      </w:r>
      <w:proofErr w:type="spellStart"/>
      <w:r w:rsidRPr="0041439D">
        <w:rPr>
          <w:rFonts w:ascii="Arial" w:hAnsi="Arial" w:cs="Arial"/>
        </w:rPr>
        <w:t>s.m.i.</w:t>
      </w:r>
      <w:proofErr w:type="spellEnd"/>
      <w:r w:rsidRPr="0041439D">
        <w:rPr>
          <w:rFonts w:ascii="Arial" w:hAnsi="Arial" w:cs="Arial"/>
        </w:rPr>
        <w:t xml:space="preserve"> e calcolata secondo le prescrizioni dell’art. 103 del D.lgs</w:t>
      </w:r>
      <w:r w:rsidR="0005454B">
        <w:rPr>
          <w:rFonts w:ascii="Arial" w:hAnsi="Arial" w:cs="Arial"/>
        </w:rPr>
        <w:t>.</w:t>
      </w:r>
      <w:r w:rsidRPr="0041439D">
        <w:rPr>
          <w:rFonts w:ascii="Arial" w:hAnsi="Arial" w:cs="Arial"/>
        </w:rPr>
        <w:t xml:space="preserve"> 50/2016</w:t>
      </w:r>
      <w:r w:rsidR="0005454B">
        <w:rPr>
          <w:rFonts w:ascii="Arial" w:hAnsi="Arial" w:cs="Arial"/>
        </w:rPr>
        <w:t xml:space="preserve"> </w:t>
      </w:r>
      <w:proofErr w:type="spellStart"/>
      <w:r w:rsidRPr="0041439D">
        <w:rPr>
          <w:rFonts w:ascii="Arial" w:hAnsi="Arial" w:cs="Arial"/>
        </w:rPr>
        <w:t>s</w:t>
      </w:r>
      <w:r w:rsidR="00E4193B">
        <w:rPr>
          <w:rFonts w:ascii="Arial" w:hAnsi="Arial" w:cs="Arial"/>
        </w:rPr>
        <w:t>.m.i.</w:t>
      </w:r>
      <w:proofErr w:type="spellEnd"/>
      <w:r w:rsidR="00E4193B">
        <w:rPr>
          <w:rFonts w:ascii="Arial" w:hAnsi="Arial" w:cs="Arial"/>
        </w:rPr>
        <w:t xml:space="preserve"> sulla quota dell’onorario</w:t>
      </w:r>
      <w:r w:rsidRPr="0041439D">
        <w:rPr>
          <w:rFonts w:ascii="Arial" w:hAnsi="Arial" w:cs="Arial"/>
        </w:rPr>
        <w:t>, avente validità per il tempo</w:t>
      </w:r>
      <w:r w:rsidR="0005454B">
        <w:rPr>
          <w:rFonts w:ascii="Arial" w:hAnsi="Arial" w:cs="Arial"/>
        </w:rPr>
        <w:t xml:space="preserve"> </w:t>
      </w:r>
      <w:r w:rsidRPr="0041439D">
        <w:rPr>
          <w:rFonts w:ascii="Arial" w:hAnsi="Arial" w:cs="Arial"/>
        </w:rPr>
        <w:t>contrattualmente previsto. La garanzia deve prevedere espressamente la rinuncia al beneficio</w:t>
      </w:r>
      <w:r w:rsidR="0005454B">
        <w:rPr>
          <w:rFonts w:ascii="Arial" w:hAnsi="Arial" w:cs="Arial"/>
        </w:rPr>
        <w:t xml:space="preserve"> </w:t>
      </w:r>
      <w:r w:rsidRPr="0041439D">
        <w:rPr>
          <w:rFonts w:ascii="Arial" w:hAnsi="Arial" w:cs="Arial"/>
        </w:rPr>
        <w:t>della preventiva escussione del debitore principale, la rinuncia all’eccezione di cui all’art. 1957,</w:t>
      </w:r>
      <w:r w:rsidR="0005454B">
        <w:rPr>
          <w:rFonts w:ascii="Arial" w:hAnsi="Arial" w:cs="Arial"/>
        </w:rPr>
        <w:t xml:space="preserve"> </w:t>
      </w:r>
      <w:r w:rsidRPr="0041439D">
        <w:rPr>
          <w:rFonts w:ascii="Arial" w:hAnsi="Arial" w:cs="Arial"/>
        </w:rPr>
        <w:t>secondo comma, del codice civile, nonché l’operatività della garanzia medesima entro quindici</w:t>
      </w:r>
      <w:r w:rsidR="0005454B">
        <w:rPr>
          <w:rFonts w:ascii="Arial" w:hAnsi="Arial" w:cs="Arial"/>
        </w:rPr>
        <w:t xml:space="preserve"> </w:t>
      </w:r>
      <w:r w:rsidRPr="0041439D">
        <w:rPr>
          <w:rFonts w:ascii="Arial" w:hAnsi="Arial" w:cs="Arial"/>
        </w:rPr>
        <w:t>giorni, a semplice richiesta scritta dall</w:t>
      </w:r>
      <w:r w:rsidR="0005454B">
        <w:rPr>
          <w:rFonts w:ascii="Arial" w:hAnsi="Arial" w:cs="Arial"/>
        </w:rPr>
        <w:t>’Asl</w:t>
      </w:r>
      <w:r w:rsidRPr="0041439D">
        <w:rPr>
          <w:rFonts w:ascii="Arial" w:hAnsi="Arial" w:cs="Arial"/>
        </w:rPr>
        <w:t>.</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La cauzione è prestata a garanzia dell’adempimento di tutte le obbligazioni del contratto e del</w:t>
      </w:r>
      <w:r w:rsidR="0005454B">
        <w:rPr>
          <w:rFonts w:ascii="Arial" w:hAnsi="Arial" w:cs="Arial"/>
        </w:rPr>
        <w:t xml:space="preserve"> </w:t>
      </w:r>
      <w:r w:rsidRPr="0041439D">
        <w:rPr>
          <w:rFonts w:ascii="Arial" w:hAnsi="Arial" w:cs="Arial"/>
        </w:rPr>
        <w:t>risarcimento dei danni derivanti dall’eventuale inadempimento delle obbligazioni stesse.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Alla garanzia si applicano le riduzioni previste dall’articolo 93 comma 7 per la garanzia provvisoria.</w:t>
      </w:r>
    </w:p>
    <w:p w:rsidR="0041439D" w:rsidRPr="0041439D" w:rsidRDefault="0041439D" w:rsidP="0005454B">
      <w:pPr>
        <w:autoSpaceDE w:val="0"/>
        <w:autoSpaceDN w:val="0"/>
        <w:adjustRightInd w:val="0"/>
        <w:spacing w:after="240" w:line="240" w:lineRule="auto"/>
        <w:jc w:val="both"/>
        <w:rPr>
          <w:rFonts w:ascii="Arial" w:hAnsi="Arial" w:cs="Arial"/>
        </w:rPr>
      </w:pPr>
      <w:r w:rsidRPr="0041439D">
        <w:rPr>
          <w:rFonts w:ascii="Arial" w:hAnsi="Arial" w:cs="Arial"/>
        </w:rPr>
        <w:t>Il contraente è obbligo progettare nuovamente i lavori del senza costi ed oneri per</w:t>
      </w:r>
      <w:r w:rsidR="0005454B">
        <w:rPr>
          <w:rFonts w:ascii="Arial" w:hAnsi="Arial" w:cs="Arial"/>
        </w:rPr>
        <w:t xml:space="preserve"> </w:t>
      </w:r>
      <w:r w:rsidRPr="0041439D">
        <w:rPr>
          <w:rFonts w:ascii="Arial" w:hAnsi="Arial" w:cs="Arial"/>
        </w:rPr>
        <w:t>l’Amministrazione in caso di errori od omissioni nella redazione del progetto definitivo ed</w:t>
      </w:r>
      <w:r w:rsidR="0005454B">
        <w:rPr>
          <w:rFonts w:ascii="Arial" w:hAnsi="Arial" w:cs="Arial"/>
        </w:rPr>
        <w:t xml:space="preserve"> </w:t>
      </w:r>
      <w:r w:rsidRPr="0041439D">
        <w:rPr>
          <w:rFonts w:ascii="Arial" w:hAnsi="Arial" w:cs="Arial"/>
        </w:rPr>
        <w:t>esecutivo, tali da non incidere sulla idoneità del Professionista.</w:t>
      </w:r>
    </w:p>
    <w:p w:rsidR="0041439D" w:rsidRPr="0041439D" w:rsidRDefault="0041439D" w:rsidP="0005454B">
      <w:pPr>
        <w:autoSpaceDE w:val="0"/>
        <w:autoSpaceDN w:val="0"/>
        <w:adjustRightInd w:val="0"/>
        <w:spacing w:after="120" w:line="240" w:lineRule="auto"/>
        <w:jc w:val="both"/>
        <w:rPr>
          <w:rFonts w:ascii="Arial" w:hAnsi="Arial" w:cs="Arial"/>
        </w:rPr>
      </w:pPr>
      <w:r w:rsidRPr="0041439D">
        <w:rPr>
          <w:rFonts w:ascii="Arial" w:hAnsi="Arial" w:cs="Arial"/>
        </w:rPr>
        <w:t>ART. 1</w:t>
      </w:r>
      <w:r w:rsidR="00993142">
        <w:rPr>
          <w:rFonts w:ascii="Arial" w:hAnsi="Arial" w:cs="Arial"/>
        </w:rPr>
        <w:t>5</w:t>
      </w:r>
      <w:r w:rsidRPr="0041439D">
        <w:rPr>
          <w:rFonts w:ascii="Arial" w:hAnsi="Arial" w:cs="Arial"/>
        </w:rPr>
        <w:t xml:space="preserve"> – RISERVATEZZA</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Il contraente dovrà mantenere riservata e non dovrà divulgare a terzi, ovvero impiegare in modo</w:t>
      </w:r>
      <w:r w:rsidR="0005454B">
        <w:rPr>
          <w:rFonts w:ascii="Arial" w:hAnsi="Arial" w:cs="Arial"/>
        </w:rPr>
        <w:t xml:space="preserve"> </w:t>
      </w:r>
      <w:r w:rsidRPr="0041439D">
        <w:rPr>
          <w:rFonts w:ascii="Arial" w:hAnsi="Arial" w:cs="Arial"/>
        </w:rPr>
        <w:t>diverso da quello occorrente per realizzare l’oggetto dell’incarico, qualsiasi informazione relativa</w:t>
      </w:r>
      <w:r w:rsidR="0005454B">
        <w:rPr>
          <w:rFonts w:ascii="Arial" w:hAnsi="Arial" w:cs="Arial"/>
        </w:rPr>
        <w:t xml:space="preserve"> </w:t>
      </w:r>
      <w:r w:rsidRPr="0041439D">
        <w:rPr>
          <w:rFonts w:ascii="Arial" w:hAnsi="Arial" w:cs="Arial"/>
        </w:rPr>
        <w:t>al progetto.</w:t>
      </w:r>
    </w:p>
    <w:p w:rsidR="0041439D" w:rsidRPr="0041439D" w:rsidRDefault="0041439D" w:rsidP="0005454B">
      <w:pPr>
        <w:autoSpaceDE w:val="0"/>
        <w:autoSpaceDN w:val="0"/>
        <w:adjustRightInd w:val="0"/>
        <w:spacing w:after="240" w:line="240" w:lineRule="auto"/>
        <w:jc w:val="both"/>
        <w:rPr>
          <w:rFonts w:ascii="Arial" w:hAnsi="Arial" w:cs="Arial"/>
        </w:rPr>
      </w:pPr>
      <w:r w:rsidRPr="0041439D">
        <w:rPr>
          <w:rFonts w:ascii="Arial" w:hAnsi="Arial" w:cs="Arial"/>
        </w:rPr>
        <w:t>Quanto sopra, salvo la preventiva approvazione alla divulgazione da parte dell’Amministrazione,</w:t>
      </w:r>
      <w:r w:rsidR="0005454B">
        <w:rPr>
          <w:rFonts w:ascii="Arial" w:hAnsi="Arial" w:cs="Arial"/>
        </w:rPr>
        <w:t xml:space="preserve"> </w:t>
      </w:r>
      <w:r w:rsidRPr="0041439D">
        <w:rPr>
          <w:rFonts w:ascii="Arial" w:hAnsi="Arial" w:cs="Arial"/>
        </w:rPr>
        <w:t>avrà validità fino a quando tali informazioni non siano di dominio pubblico.</w:t>
      </w:r>
    </w:p>
    <w:p w:rsidR="0041439D" w:rsidRPr="0041439D" w:rsidRDefault="0041439D" w:rsidP="00360987">
      <w:pPr>
        <w:autoSpaceDE w:val="0"/>
        <w:autoSpaceDN w:val="0"/>
        <w:adjustRightInd w:val="0"/>
        <w:spacing w:after="120" w:line="240" w:lineRule="auto"/>
        <w:jc w:val="both"/>
        <w:rPr>
          <w:rFonts w:ascii="Arial" w:hAnsi="Arial" w:cs="Arial"/>
        </w:rPr>
      </w:pPr>
      <w:r w:rsidRPr="0041439D">
        <w:rPr>
          <w:rFonts w:ascii="Arial" w:hAnsi="Arial" w:cs="Arial"/>
        </w:rPr>
        <w:t>ART. 1</w:t>
      </w:r>
      <w:r w:rsidR="00993142">
        <w:rPr>
          <w:rFonts w:ascii="Arial" w:hAnsi="Arial" w:cs="Arial"/>
        </w:rPr>
        <w:t>6</w:t>
      </w:r>
      <w:r w:rsidRPr="0041439D">
        <w:rPr>
          <w:rFonts w:ascii="Arial" w:hAnsi="Arial" w:cs="Arial"/>
        </w:rPr>
        <w:t xml:space="preserve"> – CONTROVERSIE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Per tutte le controversie che dovessero sorgere relativamente all’interpretazione e/o esecuzione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del presente capitolato prestazionale d’incarico è competente il foro di</w:t>
      </w:r>
      <w:r w:rsidR="00360987">
        <w:rPr>
          <w:rFonts w:ascii="Arial" w:hAnsi="Arial" w:cs="Arial"/>
        </w:rPr>
        <w:t xml:space="preserve"> Pescara</w:t>
      </w:r>
      <w:r w:rsidR="00E4193B">
        <w:rPr>
          <w:rFonts w:ascii="Arial" w:hAnsi="Arial" w:cs="Arial"/>
        </w:rPr>
        <w:t>.</w:t>
      </w:r>
    </w:p>
    <w:p w:rsidR="0041439D" w:rsidRPr="0041439D" w:rsidRDefault="0041439D" w:rsidP="00360987">
      <w:pPr>
        <w:autoSpaceDE w:val="0"/>
        <w:autoSpaceDN w:val="0"/>
        <w:adjustRightInd w:val="0"/>
        <w:spacing w:after="240" w:line="240" w:lineRule="auto"/>
        <w:jc w:val="both"/>
        <w:rPr>
          <w:rFonts w:ascii="Arial" w:hAnsi="Arial" w:cs="Arial"/>
        </w:rPr>
      </w:pPr>
      <w:r w:rsidRPr="0041439D">
        <w:rPr>
          <w:rFonts w:ascii="Arial" w:hAnsi="Arial" w:cs="Arial"/>
        </w:rPr>
        <w:t>È in ogni caso esclusa la competenza arbitrale.</w:t>
      </w:r>
    </w:p>
    <w:p w:rsidR="0041439D" w:rsidRPr="0041439D" w:rsidRDefault="0041439D" w:rsidP="00360987">
      <w:pPr>
        <w:autoSpaceDE w:val="0"/>
        <w:autoSpaceDN w:val="0"/>
        <w:adjustRightInd w:val="0"/>
        <w:spacing w:after="120" w:line="240" w:lineRule="auto"/>
        <w:jc w:val="both"/>
        <w:rPr>
          <w:rFonts w:ascii="Arial" w:hAnsi="Arial" w:cs="Arial"/>
        </w:rPr>
      </w:pPr>
      <w:r w:rsidRPr="0041439D">
        <w:rPr>
          <w:rFonts w:ascii="Arial" w:hAnsi="Arial" w:cs="Arial"/>
        </w:rPr>
        <w:t>ART.1</w:t>
      </w:r>
      <w:r w:rsidR="00993142">
        <w:rPr>
          <w:rFonts w:ascii="Arial" w:hAnsi="Arial" w:cs="Arial"/>
        </w:rPr>
        <w:t>7</w:t>
      </w:r>
      <w:r w:rsidR="00360987">
        <w:rPr>
          <w:rFonts w:ascii="Arial" w:hAnsi="Arial" w:cs="Arial"/>
        </w:rPr>
        <w:t xml:space="preserve"> </w:t>
      </w:r>
      <w:r w:rsidRPr="0041439D">
        <w:rPr>
          <w:rFonts w:ascii="Arial" w:hAnsi="Arial" w:cs="Arial"/>
        </w:rPr>
        <w:t>– OSSERVANZA DI LEGGI, DECRETI REGOLAMENTI E DISPOSIZIONI VARIE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Per l’attuazione dei servizi in oggetto e per quanto non espressamente indicato nel capitolato</w:t>
      </w:r>
      <w:r w:rsidR="00666399">
        <w:rPr>
          <w:rFonts w:ascii="Arial" w:hAnsi="Arial" w:cs="Arial"/>
        </w:rPr>
        <w:t xml:space="preserve"> </w:t>
      </w:r>
      <w:r w:rsidR="00666399" w:rsidRPr="0041439D">
        <w:rPr>
          <w:rFonts w:ascii="Arial" w:hAnsi="Arial" w:cs="Arial"/>
        </w:rPr>
        <w:t>P</w:t>
      </w:r>
      <w:r w:rsidRPr="0041439D">
        <w:rPr>
          <w:rFonts w:ascii="Arial" w:hAnsi="Arial" w:cs="Arial"/>
        </w:rPr>
        <w:t>restazionale</w:t>
      </w:r>
      <w:r w:rsidR="00666399">
        <w:rPr>
          <w:rFonts w:ascii="Arial" w:hAnsi="Arial" w:cs="Arial"/>
        </w:rPr>
        <w:t>,</w:t>
      </w:r>
      <w:r w:rsidRPr="0041439D">
        <w:rPr>
          <w:rFonts w:ascii="Arial" w:hAnsi="Arial" w:cs="Arial"/>
        </w:rPr>
        <w:t xml:space="preserve"> si fa riferimento e trovano tutte le disposizioni legislative e</w:t>
      </w:r>
      <w:r w:rsidR="00666399">
        <w:rPr>
          <w:rFonts w:ascii="Arial" w:hAnsi="Arial" w:cs="Arial"/>
        </w:rPr>
        <w:t xml:space="preserve"> </w:t>
      </w:r>
      <w:r w:rsidRPr="0041439D">
        <w:rPr>
          <w:rFonts w:ascii="Arial" w:hAnsi="Arial" w:cs="Arial"/>
        </w:rPr>
        <w:t>regolamentari in materia di Progettazione definitiva, esecutiva, ed in materia di Direzione lavori</w:t>
      </w:r>
      <w:r w:rsidR="00666399">
        <w:rPr>
          <w:rFonts w:ascii="Arial" w:hAnsi="Arial" w:cs="Arial"/>
        </w:rPr>
        <w:t xml:space="preserve"> </w:t>
      </w:r>
      <w:r w:rsidR="00360987">
        <w:rPr>
          <w:rFonts w:ascii="Arial" w:hAnsi="Arial" w:cs="Arial"/>
        </w:rPr>
        <w:t>e di coordin</w:t>
      </w:r>
      <w:r w:rsidRPr="0041439D">
        <w:rPr>
          <w:rFonts w:ascii="Arial" w:hAnsi="Arial" w:cs="Arial"/>
        </w:rPr>
        <w:t xml:space="preserve">amento alla </w:t>
      </w:r>
      <w:r w:rsidRPr="0041439D">
        <w:rPr>
          <w:rFonts w:ascii="Arial" w:hAnsi="Arial" w:cs="Arial"/>
        </w:rPr>
        <w:lastRenderedPageBreak/>
        <w:t>sicurezza in fase di progettazione ed esecuzione in particolare, a mero</w:t>
      </w:r>
      <w:r w:rsidR="00666399">
        <w:rPr>
          <w:rFonts w:ascii="Arial" w:hAnsi="Arial" w:cs="Arial"/>
        </w:rPr>
        <w:t xml:space="preserve"> </w:t>
      </w:r>
      <w:r w:rsidRPr="0041439D">
        <w:rPr>
          <w:rFonts w:ascii="Arial" w:hAnsi="Arial" w:cs="Arial"/>
        </w:rPr>
        <w:t>titolo esemplificativo e non esaustivo: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xml:space="preserve">· </w:t>
      </w:r>
      <w:proofErr w:type="spellStart"/>
      <w:r w:rsidRPr="0041439D">
        <w:rPr>
          <w:rFonts w:ascii="Arial" w:hAnsi="Arial" w:cs="Arial"/>
        </w:rPr>
        <w:t>D.lgs</w:t>
      </w:r>
      <w:proofErr w:type="spellEnd"/>
      <w:r w:rsidRPr="0041439D">
        <w:rPr>
          <w:rFonts w:ascii="Arial" w:hAnsi="Arial" w:cs="Arial"/>
        </w:rPr>
        <w:t xml:space="preserve"> n. 50 del 2016 </w:t>
      </w:r>
      <w:proofErr w:type="spellStart"/>
      <w:r w:rsidRPr="0041439D">
        <w:rPr>
          <w:rFonts w:ascii="Arial" w:hAnsi="Arial" w:cs="Arial"/>
        </w:rPr>
        <w:t>s.m.i.</w:t>
      </w:r>
      <w:proofErr w:type="spellEnd"/>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xml:space="preserve">· Regolamento </w:t>
      </w:r>
      <w:proofErr w:type="spellStart"/>
      <w:r w:rsidRPr="0041439D">
        <w:rPr>
          <w:rFonts w:ascii="Arial" w:hAnsi="Arial" w:cs="Arial"/>
        </w:rPr>
        <w:t>Dpr</w:t>
      </w:r>
      <w:proofErr w:type="spellEnd"/>
      <w:r w:rsidRPr="0041439D">
        <w:rPr>
          <w:rFonts w:ascii="Arial" w:hAnsi="Arial" w:cs="Arial"/>
        </w:rPr>
        <w:t xml:space="preserve"> 207/10 per quanto ancora in vigore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xml:space="preserve">· NTC 2008 e </w:t>
      </w:r>
      <w:proofErr w:type="spellStart"/>
      <w:r w:rsidRPr="0041439D">
        <w:rPr>
          <w:rFonts w:ascii="Arial" w:hAnsi="Arial" w:cs="Arial"/>
        </w:rPr>
        <w:t>s.m.i.</w:t>
      </w:r>
      <w:proofErr w:type="spellEnd"/>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xml:space="preserve">· Decreto Legislativo 81/2008 e </w:t>
      </w:r>
      <w:proofErr w:type="spellStart"/>
      <w:r w:rsidRPr="0041439D">
        <w:rPr>
          <w:rFonts w:ascii="Arial" w:hAnsi="Arial" w:cs="Arial"/>
        </w:rPr>
        <w:t>s.m.i.</w:t>
      </w:r>
      <w:proofErr w:type="spellEnd"/>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xml:space="preserve">· Regolamenti edilizi, normativa urbanistica e di igiene del Comune di </w:t>
      </w:r>
      <w:r w:rsidR="00666399">
        <w:rPr>
          <w:rFonts w:ascii="Arial" w:hAnsi="Arial" w:cs="Arial"/>
        </w:rPr>
        <w:t>Pescara</w:t>
      </w:r>
      <w:r w:rsidRPr="0041439D">
        <w:rPr>
          <w:rFonts w:ascii="Arial" w:hAnsi="Arial" w:cs="Arial"/>
        </w:rPr>
        <w:t xml:space="preserve"> e della regione</w:t>
      </w:r>
      <w:r w:rsidR="00666399">
        <w:rPr>
          <w:rFonts w:ascii="Arial" w:hAnsi="Arial" w:cs="Arial"/>
        </w:rPr>
        <w:t xml:space="preserve"> Abruzzo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Norme tecniche riferite ai singoli impianti</w:t>
      </w:r>
      <w:r w:rsidR="00666399">
        <w:rPr>
          <w:rFonts w:ascii="Arial" w:hAnsi="Arial" w:cs="Arial"/>
        </w:rPr>
        <w:t xml:space="preserve"> </w:t>
      </w:r>
      <w:r w:rsidRPr="0041439D">
        <w:rPr>
          <w:rFonts w:ascii="Arial" w:hAnsi="Arial" w:cs="Arial"/>
        </w:rPr>
        <w:t>20/20</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Legge sui beni architettonici</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Normativa e legislazione Antincendio applicabili</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Normative nazionali e regionali in merito al Risparmio energetico</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Normative impatto ambientale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 Normative igienico sanitarie</w:t>
      </w:r>
    </w:p>
    <w:p w:rsidR="0041439D" w:rsidRPr="0041439D" w:rsidRDefault="0041439D" w:rsidP="0005454B">
      <w:pPr>
        <w:autoSpaceDE w:val="0"/>
        <w:autoSpaceDN w:val="0"/>
        <w:adjustRightInd w:val="0"/>
        <w:spacing w:after="0" w:line="240" w:lineRule="auto"/>
        <w:jc w:val="both"/>
        <w:rPr>
          <w:rFonts w:ascii="Arial" w:hAnsi="Arial" w:cs="Arial"/>
        </w:rPr>
      </w:pPr>
      <w:r w:rsidRPr="0041439D">
        <w:rPr>
          <w:rFonts w:ascii="Arial" w:hAnsi="Arial" w:cs="Arial"/>
        </w:rPr>
        <w:t>· Tutte le leggi, decreti, regolamenti, direttive e ordinanze e Normative regionali</w:t>
      </w:r>
    </w:p>
    <w:p w:rsidR="0041439D" w:rsidRPr="0041439D" w:rsidRDefault="0041439D" w:rsidP="0005454B">
      <w:pPr>
        <w:autoSpaceDE w:val="0"/>
        <w:autoSpaceDN w:val="0"/>
        <w:adjustRightInd w:val="0"/>
        <w:spacing w:after="240" w:line="240" w:lineRule="auto"/>
        <w:jc w:val="both"/>
        <w:rPr>
          <w:rFonts w:ascii="Arial" w:hAnsi="Arial" w:cs="Arial"/>
        </w:rPr>
      </w:pPr>
      <w:r w:rsidRPr="0041439D">
        <w:rPr>
          <w:rFonts w:ascii="Arial" w:hAnsi="Arial" w:cs="Arial"/>
        </w:rPr>
        <w:t>applicabili.</w:t>
      </w:r>
    </w:p>
    <w:p w:rsidR="0041439D" w:rsidRPr="0041439D" w:rsidRDefault="0041439D" w:rsidP="0005454B">
      <w:pPr>
        <w:autoSpaceDE w:val="0"/>
        <w:autoSpaceDN w:val="0"/>
        <w:adjustRightInd w:val="0"/>
        <w:spacing w:after="120" w:line="240" w:lineRule="auto"/>
        <w:jc w:val="both"/>
        <w:rPr>
          <w:rFonts w:ascii="Arial" w:hAnsi="Arial" w:cs="Arial"/>
        </w:rPr>
      </w:pPr>
      <w:r w:rsidRPr="0041439D">
        <w:rPr>
          <w:rFonts w:ascii="Arial" w:hAnsi="Arial" w:cs="Arial"/>
        </w:rPr>
        <w:t>ART. 1</w:t>
      </w:r>
      <w:r w:rsidR="00993142">
        <w:rPr>
          <w:rFonts w:ascii="Arial" w:hAnsi="Arial" w:cs="Arial"/>
        </w:rPr>
        <w:t>8</w:t>
      </w:r>
      <w:r w:rsidR="0005454B">
        <w:rPr>
          <w:rFonts w:ascii="Arial" w:hAnsi="Arial" w:cs="Arial"/>
        </w:rPr>
        <w:t xml:space="preserve"> </w:t>
      </w:r>
      <w:r w:rsidRPr="0041439D">
        <w:rPr>
          <w:rFonts w:ascii="Arial" w:hAnsi="Arial" w:cs="Arial"/>
        </w:rPr>
        <w:t>– DISPOSIZIONI FINALI</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Per quanto non esplicitamente previsto nel presente capitolato prestazionale, si fa riferimento</w:t>
      </w:r>
      <w:r w:rsidR="0005454B">
        <w:rPr>
          <w:rFonts w:ascii="Arial" w:hAnsi="Arial" w:cs="Arial"/>
        </w:rPr>
        <w:t xml:space="preserve"> </w:t>
      </w:r>
      <w:r w:rsidRPr="0041439D">
        <w:rPr>
          <w:rFonts w:ascii="Arial" w:hAnsi="Arial" w:cs="Arial"/>
        </w:rPr>
        <w:t>alle indicazioni ed interpretazioni dei Ministeri, dei Consigli nazionali e degli ordini degli Architetti</w:t>
      </w:r>
      <w:r w:rsidR="00666399">
        <w:rPr>
          <w:rFonts w:ascii="Arial" w:hAnsi="Arial" w:cs="Arial"/>
        </w:rPr>
        <w:t xml:space="preserve"> </w:t>
      </w:r>
      <w:r w:rsidRPr="0041439D">
        <w:rPr>
          <w:rFonts w:ascii="Arial" w:hAnsi="Arial" w:cs="Arial"/>
        </w:rPr>
        <w:t>e degli Ingegneri, nonché alle norme del codice di procedura civile.</w:t>
      </w:r>
    </w:p>
    <w:p w:rsidR="0041439D" w:rsidRPr="0041439D" w:rsidRDefault="0041439D" w:rsidP="0041439D">
      <w:pPr>
        <w:autoSpaceDE w:val="0"/>
        <w:autoSpaceDN w:val="0"/>
        <w:adjustRightInd w:val="0"/>
        <w:spacing w:after="0" w:line="240" w:lineRule="auto"/>
        <w:jc w:val="both"/>
        <w:rPr>
          <w:rFonts w:ascii="Arial" w:hAnsi="Arial" w:cs="Arial"/>
        </w:rPr>
      </w:pPr>
      <w:r w:rsidRPr="0041439D">
        <w:rPr>
          <w:rFonts w:ascii="Arial" w:hAnsi="Arial" w:cs="Arial"/>
        </w:rPr>
        <w:t>Il presente capitolato prestazionale potrà essere integrato qualora da parte dell’amministrazione</w:t>
      </w:r>
      <w:r w:rsidR="0005454B">
        <w:rPr>
          <w:rFonts w:ascii="Arial" w:hAnsi="Arial" w:cs="Arial"/>
        </w:rPr>
        <w:t xml:space="preserve"> </w:t>
      </w:r>
      <w:r w:rsidRPr="0041439D">
        <w:rPr>
          <w:rFonts w:ascii="Arial" w:hAnsi="Arial" w:cs="Arial"/>
        </w:rPr>
        <w:t>e/o per effetto di leggi a carattere nazionale e/o regionale fossero richieste altre prestazioni,</w:t>
      </w:r>
      <w:r w:rsidR="0005454B">
        <w:rPr>
          <w:rFonts w:ascii="Arial" w:hAnsi="Arial" w:cs="Arial"/>
        </w:rPr>
        <w:t xml:space="preserve"> </w:t>
      </w:r>
      <w:r w:rsidRPr="0041439D">
        <w:rPr>
          <w:rFonts w:ascii="Arial" w:hAnsi="Arial" w:cs="Arial"/>
        </w:rPr>
        <w:t>garanzie, assicurazioni e quant’altro non espressamente richiamato nel presente capitolato</w:t>
      </w:r>
      <w:r w:rsidR="0005454B">
        <w:rPr>
          <w:rFonts w:ascii="Arial" w:hAnsi="Arial" w:cs="Arial"/>
        </w:rPr>
        <w:t xml:space="preserve"> </w:t>
      </w:r>
      <w:r w:rsidRPr="0041439D">
        <w:rPr>
          <w:rFonts w:ascii="Arial" w:hAnsi="Arial" w:cs="Arial"/>
        </w:rPr>
        <w:t>prestazionale con adeguati compensi aggiuntivi e integrativi a quanto sopra esposto.</w:t>
      </w:r>
    </w:p>
    <w:p w:rsidR="00067397" w:rsidRPr="0041439D" w:rsidRDefault="0041439D" w:rsidP="0005454B">
      <w:pPr>
        <w:autoSpaceDE w:val="0"/>
        <w:autoSpaceDN w:val="0"/>
        <w:adjustRightInd w:val="0"/>
        <w:spacing w:after="0" w:line="240" w:lineRule="auto"/>
        <w:jc w:val="both"/>
        <w:rPr>
          <w:rFonts w:ascii="Arial" w:hAnsi="Arial" w:cs="Arial"/>
        </w:rPr>
      </w:pPr>
      <w:r w:rsidRPr="0041439D">
        <w:rPr>
          <w:rFonts w:ascii="Arial" w:hAnsi="Arial" w:cs="Arial"/>
        </w:rPr>
        <w:t>Il presente incarico è immediatamente impegnativo per il professionista all’atto della</w:t>
      </w:r>
      <w:r w:rsidR="0005454B">
        <w:rPr>
          <w:rFonts w:ascii="Arial" w:hAnsi="Arial" w:cs="Arial"/>
        </w:rPr>
        <w:t xml:space="preserve"> </w:t>
      </w:r>
      <w:r w:rsidRPr="0041439D">
        <w:rPr>
          <w:rFonts w:ascii="Arial" w:hAnsi="Arial" w:cs="Arial"/>
        </w:rPr>
        <w:t>sottoscrizione, mentre per l’Amministrazione lo diverrà solo dopo la stipula del contratto.</w:t>
      </w:r>
    </w:p>
    <w:sectPr w:rsidR="00067397" w:rsidRPr="0041439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D3" w:rsidRDefault="00DB10D3" w:rsidP="00EA04BC">
      <w:pPr>
        <w:spacing w:after="0" w:line="240" w:lineRule="auto"/>
      </w:pPr>
      <w:r>
        <w:separator/>
      </w:r>
    </w:p>
  </w:endnote>
  <w:endnote w:type="continuationSeparator" w:id="0">
    <w:p w:rsidR="00DB10D3" w:rsidRDefault="00DB10D3" w:rsidP="00EA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491045"/>
      <w:docPartObj>
        <w:docPartGallery w:val="Page Numbers (Bottom of Page)"/>
        <w:docPartUnique/>
      </w:docPartObj>
    </w:sdtPr>
    <w:sdtContent>
      <w:p w:rsidR="00EA04BC" w:rsidRDefault="00EA04BC">
        <w:pPr>
          <w:pStyle w:val="Pidipagina"/>
          <w:jc w:val="center"/>
        </w:pPr>
        <w:r>
          <w:fldChar w:fldCharType="begin"/>
        </w:r>
        <w:r>
          <w:instrText>PAGE   \* MERGEFORMAT</w:instrText>
        </w:r>
        <w:r>
          <w:fldChar w:fldCharType="separate"/>
        </w:r>
        <w:r>
          <w:rPr>
            <w:noProof/>
          </w:rPr>
          <w:t>3</w:t>
        </w:r>
        <w:r>
          <w:fldChar w:fldCharType="end"/>
        </w:r>
      </w:p>
    </w:sdtContent>
  </w:sdt>
  <w:p w:rsidR="00EA04BC" w:rsidRDefault="00EA04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D3" w:rsidRDefault="00DB10D3" w:rsidP="00EA04BC">
      <w:pPr>
        <w:spacing w:after="0" w:line="240" w:lineRule="auto"/>
      </w:pPr>
      <w:r>
        <w:separator/>
      </w:r>
    </w:p>
  </w:footnote>
  <w:footnote w:type="continuationSeparator" w:id="0">
    <w:p w:rsidR="00DB10D3" w:rsidRDefault="00DB10D3" w:rsidP="00EA0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14D1"/>
    <w:multiLevelType w:val="hybridMultilevel"/>
    <w:tmpl w:val="5CFC83C2"/>
    <w:lvl w:ilvl="0" w:tplc="1766168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9761ED"/>
    <w:multiLevelType w:val="hybridMultilevel"/>
    <w:tmpl w:val="7F3EF8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41017750"/>
    <w:multiLevelType w:val="hybridMultilevel"/>
    <w:tmpl w:val="7F3EF8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93C3F65"/>
    <w:multiLevelType w:val="hybridMultilevel"/>
    <w:tmpl w:val="7F3EF8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67597CCF"/>
    <w:multiLevelType w:val="hybridMultilevel"/>
    <w:tmpl w:val="7F3EF8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7E985A2A"/>
    <w:multiLevelType w:val="hybridMultilevel"/>
    <w:tmpl w:val="A19678F8"/>
    <w:lvl w:ilvl="0" w:tplc="43D6BE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D"/>
    <w:rsid w:val="0005454B"/>
    <w:rsid w:val="00060BB3"/>
    <w:rsid w:val="00067397"/>
    <w:rsid w:val="000B5F72"/>
    <w:rsid w:val="0010433F"/>
    <w:rsid w:val="003022DD"/>
    <w:rsid w:val="00360987"/>
    <w:rsid w:val="0041439D"/>
    <w:rsid w:val="00481155"/>
    <w:rsid w:val="004A2260"/>
    <w:rsid w:val="005247C0"/>
    <w:rsid w:val="005D0286"/>
    <w:rsid w:val="00666399"/>
    <w:rsid w:val="0067388F"/>
    <w:rsid w:val="007B0D33"/>
    <w:rsid w:val="00874600"/>
    <w:rsid w:val="00993142"/>
    <w:rsid w:val="0099358A"/>
    <w:rsid w:val="009D1A2A"/>
    <w:rsid w:val="00A03EC0"/>
    <w:rsid w:val="00A66B7C"/>
    <w:rsid w:val="00AF67B4"/>
    <w:rsid w:val="00B30818"/>
    <w:rsid w:val="00C927C0"/>
    <w:rsid w:val="00CC5A87"/>
    <w:rsid w:val="00D06D8F"/>
    <w:rsid w:val="00DB10D3"/>
    <w:rsid w:val="00DF4576"/>
    <w:rsid w:val="00E4193B"/>
    <w:rsid w:val="00EA04BC"/>
    <w:rsid w:val="00EF2739"/>
    <w:rsid w:val="00F63819"/>
    <w:rsid w:val="00F82171"/>
    <w:rsid w:val="00F829EA"/>
    <w:rsid w:val="00FD6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3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rsid w:val="00067397"/>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673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397"/>
    <w:rPr>
      <w:rFonts w:ascii="Tahoma" w:hAnsi="Tahoma" w:cs="Tahoma"/>
      <w:sz w:val="16"/>
      <w:szCs w:val="16"/>
    </w:rPr>
  </w:style>
  <w:style w:type="table" w:styleId="Grigliatabella">
    <w:name w:val="Table Grid"/>
    <w:basedOn w:val="Tabellanormale"/>
    <w:uiPriority w:val="59"/>
    <w:rsid w:val="0006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D0286"/>
    <w:pPr>
      <w:ind w:left="720"/>
      <w:contextualSpacing/>
    </w:pPr>
  </w:style>
  <w:style w:type="paragraph" w:customStyle="1" w:styleId="Default">
    <w:name w:val="Default"/>
    <w:rsid w:val="00A66B7C"/>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EA04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4BC"/>
  </w:style>
  <w:style w:type="paragraph" w:styleId="Pidipagina">
    <w:name w:val="footer"/>
    <w:basedOn w:val="Normale"/>
    <w:link w:val="PidipaginaCarattere"/>
    <w:uiPriority w:val="99"/>
    <w:unhideWhenUsed/>
    <w:rsid w:val="00EA04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3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rsid w:val="00067397"/>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673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397"/>
    <w:rPr>
      <w:rFonts w:ascii="Tahoma" w:hAnsi="Tahoma" w:cs="Tahoma"/>
      <w:sz w:val="16"/>
      <w:szCs w:val="16"/>
    </w:rPr>
  </w:style>
  <w:style w:type="table" w:styleId="Grigliatabella">
    <w:name w:val="Table Grid"/>
    <w:basedOn w:val="Tabellanormale"/>
    <w:uiPriority w:val="59"/>
    <w:rsid w:val="0006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D0286"/>
    <w:pPr>
      <w:ind w:left="720"/>
      <w:contextualSpacing/>
    </w:pPr>
  </w:style>
  <w:style w:type="paragraph" w:customStyle="1" w:styleId="Default">
    <w:name w:val="Default"/>
    <w:rsid w:val="00A66B7C"/>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EA04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4BC"/>
  </w:style>
  <w:style w:type="paragraph" w:styleId="Pidipagina">
    <w:name w:val="footer"/>
    <w:basedOn w:val="Normale"/>
    <w:link w:val="PidipaginaCarattere"/>
    <w:uiPriority w:val="99"/>
    <w:unhideWhenUsed/>
    <w:rsid w:val="00EA04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20604">
      <w:bodyDiv w:val="1"/>
      <w:marLeft w:val="0"/>
      <w:marRight w:val="0"/>
      <w:marTop w:val="0"/>
      <w:marBottom w:val="0"/>
      <w:divBdr>
        <w:top w:val="none" w:sz="0" w:space="0" w:color="auto"/>
        <w:left w:val="none" w:sz="0" w:space="0" w:color="auto"/>
        <w:bottom w:val="none" w:sz="0" w:space="0" w:color="auto"/>
        <w:right w:val="none" w:sz="0" w:space="0" w:color="auto"/>
      </w:divBdr>
    </w:div>
    <w:div w:id="1075275933">
      <w:bodyDiv w:val="1"/>
      <w:marLeft w:val="0"/>
      <w:marRight w:val="0"/>
      <w:marTop w:val="0"/>
      <w:marBottom w:val="0"/>
      <w:divBdr>
        <w:top w:val="none" w:sz="0" w:space="0" w:color="auto"/>
        <w:left w:val="none" w:sz="0" w:space="0" w:color="auto"/>
        <w:bottom w:val="none" w:sz="0" w:space="0" w:color="auto"/>
        <w:right w:val="none" w:sz="0" w:space="0" w:color="auto"/>
      </w:divBdr>
    </w:div>
    <w:div w:id="1122269418">
      <w:bodyDiv w:val="1"/>
      <w:marLeft w:val="0"/>
      <w:marRight w:val="0"/>
      <w:marTop w:val="0"/>
      <w:marBottom w:val="0"/>
      <w:divBdr>
        <w:top w:val="none" w:sz="0" w:space="0" w:color="auto"/>
        <w:left w:val="none" w:sz="0" w:space="0" w:color="auto"/>
        <w:bottom w:val="none" w:sz="0" w:space="0" w:color="auto"/>
        <w:right w:val="none" w:sz="0" w:space="0" w:color="auto"/>
      </w:divBdr>
    </w:div>
    <w:div w:id="16742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4027</Words>
  <Characters>22960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25</cp:revision>
  <dcterms:created xsi:type="dcterms:W3CDTF">2020-08-03T10:03:00Z</dcterms:created>
  <dcterms:modified xsi:type="dcterms:W3CDTF">2020-09-10T15:08:00Z</dcterms:modified>
</cp:coreProperties>
</file>