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1E4" w:rsidRPr="0032325E" w:rsidTr="005F6F36">
        <w:tc>
          <w:tcPr>
            <w:tcW w:w="9778" w:type="dxa"/>
          </w:tcPr>
          <w:p w:rsidR="002B51E4" w:rsidRPr="0032325E" w:rsidRDefault="002B51E4" w:rsidP="005F6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2B51E4" w:rsidRPr="0032325E" w:rsidTr="005F6F36">
        <w:tc>
          <w:tcPr>
            <w:tcW w:w="9778" w:type="dxa"/>
          </w:tcPr>
          <w:p w:rsidR="002B51E4" w:rsidRPr="0032325E" w:rsidRDefault="002B51E4" w:rsidP="005F6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per il conferimento di un incarico professionale di cui all’art. 18, comma 1, parte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II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, lettera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c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) del CCNL 19.12.2019, area sanit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à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, denominato “</w:t>
      </w:r>
      <w:r w:rsidRPr="00E21F6A">
        <w:rPr>
          <w:rFonts w:ascii="Times New Roman" w:hAnsi="Times New Roman"/>
          <w:noProof w:val="0"/>
          <w:color w:val="000000"/>
          <w:sz w:val="22"/>
          <w:szCs w:val="22"/>
        </w:rPr>
        <w:t>IP – L’epilessia refrattaria in età pediatrica ed evolutiva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 w:rsidRPr="001D17D7">
        <w:rPr>
          <w:rFonts w:ascii="Times New Roman" w:hAnsi="Times New Roman"/>
          <w:noProof w:val="0"/>
          <w:color w:val="000000"/>
          <w:sz w:val="22"/>
          <w:szCs w:val="22"/>
        </w:rPr>
        <w:t xml:space="preserve">medici in servizio presso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la </w:t>
      </w:r>
      <w:r w:rsidRPr="00E21F6A">
        <w:rPr>
          <w:rFonts w:ascii="Times New Roman" w:hAnsi="Times New Roman"/>
          <w:noProof w:val="0"/>
          <w:color w:val="000000"/>
          <w:sz w:val="22"/>
          <w:szCs w:val="22"/>
        </w:rPr>
        <w:t>U.O.S.D Neurofisiopatologia e Patologie Neurodegenerative della ASL di Pescara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2B51E4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2B51E4" w:rsidRPr="0032325E" w:rsidRDefault="002B51E4" w:rsidP="002B51E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2B51E4" w:rsidRPr="0032325E" w:rsidRDefault="002B51E4" w:rsidP="002B51E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2B51E4" w:rsidRPr="0032325E" w:rsidRDefault="002B51E4" w:rsidP="002B51E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2B51E4" w:rsidRPr="0032325E" w:rsidRDefault="002B51E4" w:rsidP="002B51E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2B51E4" w:rsidRPr="0032325E" w:rsidRDefault="002B51E4" w:rsidP="002B51E4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2B51E4" w:rsidRPr="0032325E" w:rsidRDefault="002B51E4" w:rsidP="002B51E4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2B51E4" w:rsidRPr="0032325E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2B51E4" w:rsidRPr="0032325E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B51E4" w:rsidRPr="0032325E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2B51E4" w:rsidRPr="0032325E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1E4" w:rsidRPr="00657396" w:rsidTr="005F6F36">
        <w:trPr>
          <w:trHeight w:val="6096"/>
        </w:trPr>
        <w:tc>
          <w:tcPr>
            <w:tcW w:w="9778" w:type="dxa"/>
          </w:tcPr>
          <w:p w:rsidR="002B51E4" w:rsidRPr="00DC2E5F" w:rsidRDefault="002B51E4" w:rsidP="005F6F36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2B51E4" w:rsidRDefault="002B51E4" w:rsidP="005F6F36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2B51E4" w:rsidRDefault="002B51E4" w:rsidP="005F6F36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</w:t>
            </w:r>
            <w:r w:rsidRPr="0032325E">
              <w:rPr>
                <w:color w:val="000000"/>
                <w:sz w:val="22"/>
                <w:szCs w:val="22"/>
              </w:rPr>
              <w:t xml:space="preserve">all’avviso interno </w:t>
            </w:r>
            <w:r w:rsidRPr="009C386D">
              <w:rPr>
                <w:color w:val="000000"/>
                <w:sz w:val="22"/>
                <w:szCs w:val="22"/>
              </w:rPr>
              <w:t xml:space="preserve">per il conferimento di un incarico professionale di cui all’art. 18, comma 1, parte </w:t>
            </w:r>
            <w:r>
              <w:rPr>
                <w:color w:val="000000"/>
                <w:sz w:val="22"/>
                <w:szCs w:val="22"/>
              </w:rPr>
              <w:t>II, lettera c</w:t>
            </w:r>
            <w:r w:rsidRPr="009C386D">
              <w:rPr>
                <w:color w:val="000000"/>
                <w:sz w:val="22"/>
                <w:szCs w:val="22"/>
              </w:rPr>
              <w:t>) del CCNL 19.12.2019, area sanit</w:t>
            </w:r>
            <w:r>
              <w:rPr>
                <w:color w:val="000000"/>
                <w:sz w:val="22"/>
                <w:szCs w:val="22"/>
              </w:rPr>
              <w:t>à</w:t>
            </w:r>
            <w:r w:rsidRPr="009C386D">
              <w:rPr>
                <w:color w:val="000000"/>
                <w:sz w:val="22"/>
                <w:szCs w:val="22"/>
              </w:rPr>
              <w:t>, denominato “</w:t>
            </w:r>
            <w:r w:rsidRPr="008541CE">
              <w:rPr>
                <w:color w:val="000000"/>
                <w:sz w:val="22"/>
                <w:szCs w:val="22"/>
              </w:rPr>
              <w:t xml:space="preserve">IP – L’epilessia refrattaria in età pediatrica ed evolutiva”, riservato ai dirigenti medici in servizio presso la U.O.S.D Neurofisiopatologia e Patologie Neurodegenerative della </w:t>
            </w:r>
            <w:r>
              <w:rPr>
                <w:color w:val="000000"/>
                <w:sz w:val="22"/>
                <w:szCs w:val="22"/>
              </w:rPr>
              <w:t>ASL di Pescara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2B51E4" w:rsidRDefault="002B51E4" w:rsidP="005F6F36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2B51E4" w:rsidRDefault="002B51E4" w:rsidP="002B51E4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2B51E4" w:rsidRDefault="002B51E4" w:rsidP="002B51E4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B51E4" w:rsidRDefault="002B51E4" w:rsidP="002B51E4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B51E4" w:rsidRPr="00A930E7" w:rsidRDefault="002B51E4" w:rsidP="002B51E4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2B51E4" w:rsidRDefault="002B51E4" w:rsidP="002B51E4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B51E4" w:rsidRPr="00A930E7" w:rsidRDefault="002B51E4" w:rsidP="002B51E4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2B51E4" w:rsidRDefault="002B51E4" w:rsidP="002B51E4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B51E4" w:rsidRPr="00A930E7" w:rsidRDefault="002B51E4" w:rsidP="002B51E4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2B51E4" w:rsidRDefault="002B51E4" w:rsidP="002B51E4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2B51E4" w:rsidRPr="00A930E7" w:rsidRDefault="002B51E4" w:rsidP="002B51E4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2B51E4" w:rsidRDefault="002B51E4" w:rsidP="002B51E4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2B51E4" w:rsidRDefault="002B51E4" w:rsidP="002B51E4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2B51E4" w:rsidRPr="00657396" w:rsidRDefault="002B51E4" w:rsidP="005F6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Pr="00691CE1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8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1E4" w:rsidRPr="0032325E" w:rsidTr="005F6F36">
        <w:tc>
          <w:tcPr>
            <w:tcW w:w="9778" w:type="dxa"/>
          </w:tcPr>
          <w:p w:rsidR="002B51E4" w:rsidRPr="0032325E" w:rsidRDefault="002B51E4" w:rsidP="005F6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2B51E4" w:rsidRPr="0032325E" w:rsidTr="005F6F36">
        <w:tc>
          <w:tcPr>
            <w:tcW w:w="9778" w:type="dxa"/>
          </w:tcPr>
          <w:p w:rsidR="002B51E4" w:rsidRPr="0032325E" w:rsidRDefault="002B51E4" w:rsidP="005F6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per il conferimento di un incarico professionale di cui all’art. 18, comma 1, parte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II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, lettera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c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) del CCNL 19.12.2019, area sanit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à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, denominato “</w:t>
      </w:r>
      <w:r w:rsidRPr="001E309B">
        <w:rPr>
          <w:rFonts w:ascii="Times New Roman" w:hAnsi="Times New Roman"/>
          <w:noProof w:val="0"/>
          <w:color w:val="000000"/>
          <w:sz w:val="22"/>
          <w:szCs w:val="22"/>
        </w:rPr>
        <w:t xml:space="preserve">IP – </w:t>
      </w:r>
      <w:r w:rsidRPr="00245CCD">
        <w:rPr>
          <w:rFonts w:ascii="Times New Roman" w:hAnsi="Times New Roman"/>
          <w:noProof w:val="0"/>
          <w:color w:val="000000"/>
          <w:sz w:val="22"/>
          <w:szCs w:val="22"/>
        </w:rPr>
        <w:t>La cefalea cronica con attacchi frequenti: diagnosi e nuove terapie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 w:rsidRPr="001D17D7">
        <w:rPr>
          <w:rFonts w:ascii="Times New Roman" w:hAnsi="Times New Roman"/>
          <w:noProof w:val="0"/>
          <w:color w:val="000000"/>
          <w:sz w:val="22"/>
          <w:szCs w:val="22"/>
        </w:rPr>
        <w:t xml:space="preserve">medici in servizio presso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la </w:t>
      </w:r>
      <w:r w:rsidRPr="00245CCD">
        <w:rPr>
          <w:rFonts w:ascii="Times New Roman" w:hAnsi="Times New Roman"/>
          <w:noProof w:val="0"/>
          <w:color w:val="000000"/>
          <w:sz w:val="22"/>
          <w:szCs w:val="22"/>
        </w:rPr>
        <w:t>U.O.S.D Neurofisiopatologia e Patologie Neurodegenerative della ASL di Pescara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2B51E4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2B51E4" w:rsidRPr="0032325E" w:rsidRDefault="002B51E4" w:rsidP="002B51E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2B51E4" w:rsidRPr="0032325E" w:rsidRDefault="002B51E4" w:rsidP="002B51E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2B51E4" w:rsidRPr="0032325E" w:rsidRDefault="002B51E4" w:rsidP="002B51E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2B51E4" w:rsidRPr="0032325E" w:rsidRDefault="002B51E4" w:rsidP="002B51E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2B51E4" w:rsidRPr="0032325E" w:rsidRDefault="002B51E4" w:rsidP="002B51E4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2B51E4" w:rsidRPr="0032325E" w:rsidRDefault="002B51E4" w:rsidP="002B51E4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2B51E4" w:rsidRPr="0032325E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2B51E4" w:rsidRPr="0032325E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B51E4" w:rsidRPr="0032325E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2B51E4" w:rsidRPr="0032325E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B51E4" w:rsidRPr="0032325E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1E4" w:rsidRPr="00657396" w:rsidTr="005F6F36">
        <w:tc>
          <w:tcPr>
            <w:tcW w:w="9778" w:type="dxa"/>
          </w:tcPr>
          <w:p w:rsidR="002B51E4" w:rsidRPr="00DC2E5F" w:rsidRDefault="002B51E4" w:rsidP="005F6F36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2B51E4" w:rsidRDefault="002B51E4" w:rsidP="005F6F36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2B51E4" w:rsidRDefault="002B51E4" w:rsidP="005F6F36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</w:t>
            </w:r>
            <w:r w:rsidRPr="0032325E">
              <w:rPr>
                <w:color w:val="000000"/>
                <w:sz w:val="22"/>
                <w:szCs w:val="22"/>
              </w:rPr>
              <w:t xml:space="preserve">all’avviso interno </w:t>
            </w:r>
            <w:r w:rsidRPr="009C386D">
              <w:rPr>
                <w:color w:val="000000"/>
                <w:sz w:val="22"/>
                <w:szCs w:val="22"/>
              </w:rPr>
              <w:t xml:space="preserve">per il conferimento di un incarico professionale di cui all’art. 18, comma 1, parte </w:t>
            </w:r>
            <w:r>
              <w:rPr>
                <w:color w:val="000000"/>
                <w:sz w:val="22"/>
                <w:szCs w:val="22"/>
              </w:rPr>
              <w:t>II</w:t>
            </w:r>
            <w:r w:rsidRPr="009C386D">
              <w:rPr>
                <w:color w:val="000000"/>
                <w:sz w:val="22"/>
                <w:szCs w:val="22"/>
              </w:rPr>
              <w:t xml:space="preserve">, lettera </w:t>
            </w:r>
            <w:r>
              <w:rPr>
                <w:color w:val="000000"/>
                <w:sz w:val="22"/>
                <w:szCs w:val="22"/>
              </w:rPr>
              <w:t>c</w:t>
            </w:r>
            <w:r w:rsidRPr="009C386D">
              <w:rPr>
                <w:color w:val="000000"/>
                <w:sz w:val="22"/>
                <w:szCs w:val="22"/>
              </w:rPr>
              <w:t>) del CCNL 19.12.2019, area sanit</w:t>
            </w:r>
            <w:r>
              <w:rPr>
                <w:color w:val="000000"/>
                <w:sz w:val="22"/>
                <w:szCs w:val="22"/>
              </w:rPr>
              <w:t>à</w:t>
            </w:r>
            <w:r w:rsidRPr="009C386D">
              <w:rPr>
                <w:color w:val="000000"/>
                <w:sz w:val="22"/>
                <w:szCs w:val="22"/>
              </w:rPr>
              <w:t>, denominato “</w:t>
            </w:r>
            <w:r w:rsidRPr="001E309B">
              <w:rPr>
                <w:color w:val="000000"/>
                <w:sz w:val="22"/>
                <w:szCs w:val="22"/>
              </w:rPr>
              <w:t xml:space="preserve">IP – </w:t>
            </w:r>
            <w:r w:rsidRPr="00245CCD">
              <w:rPr>
                <w:color w:val="000000"/>
                <w:sz w:val="22"/>
                <w:szCs w:val="22"/>
              </w:rPr>
              <w:t>La cefalea cronica con attacchi frequenti: diagnosi e nuove terapie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832938"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riservato ai dirigenti </w:t>
            </w:r>
            <w:r w:rsidRPr="001D17D7">
              <w:rPr>
                <w:color w:val="000000"/>
                <w:sz w:val="22"/>
                <w:szCs w:val="22"/>
              </w:rPr>
              <w:t xml:space="preserve">medici in servizio presso </w:t>
            </w:r>
            <w:r>
              <w:rPr>
                <w:color w:val="000000"/>
                <w:sz w:val="22"/>
                <w:szCs w:val="22"/>
              </w:rPr>
              <w:t xml:space="preserve">la </w:t>
            </w:r>
            <w:r w:rsidRPr="00245CCD">
              <w:rPr>
                <w:color w:val="000000"/>
                <w:sz w:val="22"/>
                <w:szCs w:val="22"/>
              </w:rPr>
              <w:t>U.O.S.D Neurofisiopatologia e Patologie Neurodegenerative della ASL di Pescara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2B51E4" w:rsidRDefault="002B51E4" w:rsidP="005F6F36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2B51E4" w:rsidRDefault="002B51E4" w:rsidP="002B51E4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2B51E4" w:rsidRDefault="002B51E4" w:rsidP="002B51E4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B51E4" w:rsidRDefault="002B51E4" w:rsidP="002B51E4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B51E4" w:rsidRPr="00A930E7" w:rsidRDefault="002B51E4" w:rsidP="002B51E4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2B51E4" w:rsidRDefault="002B51E4" w:rsidP="002B51E4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B51E4" w:rsidRPr="00A930E7" w:rsidRDefault="002B51E4" w:rsidP="002B51E4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2B51E4" w:rsidRDefault="002B51E4" w:rsidP="002B51E4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B51E4" w:rsidRPr="00A930E7" w:rsidRDefault="002B51E4" w:rsidP="002B51E4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2B51E4" w:rsidRDefault="002B51E4" w:rsidP="002B51E4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2B51E4" w:rsidRPr="00A930E7" w:rsidRDefault="002B51E4" w:rsidP="002B51E4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2B51E4" w:rsidRDefault="002B51E4" w:rsidP="002B51E4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2B51E4" w:rsidRDefault="002B51E4" w:rsidP="002B51E4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2B51E4" w:rsidRDefault="002B51E4" w:rsidP="005F6F36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2B51E4" w:rsidRPr="00657396" w:rsidRDefault="002B51E4" w:rsidP="005F6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2B51E4" w:rsidRPr="00C27F3C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  <w:bookmarkStart w:id="0" w:name="_GoBack"/>
      <w:bookmarkEnd w:id="0"/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Pr="00C27F3C" w:rsidRDefault="002B51E4" w:rsidP="002B51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B51E4" w:rsidRDefault="002B51E4" w:rsidP="002B5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2B51E4" w:rsidRPr="00691CE1" w:rsidTr="005F6F36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4" w:rsidRPr="00691CE1" w:rsidRDefault="002B51E4" w:rsidP="005F6F3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lastRenderedPageBreak/>
              <w:drawing>
                <wp:inline distT="0" distB="0" distL="0" distR="0" wp14:anchorId="417C5A56" wp14:editId="5AA262CB">
                  <wp:extent cx="989290" cy="1038758"/>
                  <wp:effectExtent l="0" t="0" r="1905" b="0"/>
                  <wp:docPr id="3" name="Immagine 3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4" w:rsidRPr="00691CE1" w:rsidRDefault="002B51E4" w:rsidP="005F6F3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2B51E4" w:rsidRPr="00691CE1" w:rsidRDefault="002B51E4" w:rsidP="005F6F3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2B51E4" w:rsidRPr="00691CE1" w:rsidTr="005F6F36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4" w:rsidRPr="00691CE1" w:rsidRDefault="002B51E4" w:rsidP="005F6F36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4" w:rsidRPr="00691CE1" w:rsidRDefault="002B51E4" w:rsidP="005F6F3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2B51E4" w:rsidRPr="00691CE1" w:rsidRDefault="002B51E4" w:rsidP="005F6F3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2B51E4" w:rsidRPr="00691CE1" w:rsidRDefault="002B51E4" w:rsidP="005F6F3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2B51E4" w:rsidRPr="00691CE1" w:rsidTr="005F6F3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4" w:rsidRPr="00691CE1" w:rsidRDefault="002B51E4" w:rsidP="005F6F36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4" w:rsidRPr="00691CE1" w:rsidRDefault="002B51E4" w:rsidP="005F6F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51E4" w:rsidRPr="00691CE1" w:rsidRDefault="002B51E4" w:rsidP="002B51E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2B51E4" w:rsidRPr="00691CE1" w:rsidRDefault="002B51E4" w:rsidP="002B51E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2B51E4" w:rsidRPr="00691CE1" w:rsidRDefault="002B51E4" w:rsidP="002B51E4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2B51E4" w:rsidRPr="00691CE1" w:rsidRDefault="002B51E4" w:rsidP="002B51E4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2B51E4" w:rsidRPr="00691CE1" w:rsidRDefault="002B51E4" w:rsidP="002B51E4">
      <w:pPr>
        <w:jc w:val="both"/>
        <w:rPr>
          <w:rFonts w:ascii="Times New Roman" w:hAnsi="Times New Roman"/>
          <w:b/>
        </w:rPr>
      </w:pPr>
    </w:p>
    <w:p w:rsidR="002B51E4" w:rsidRPr="00691CE1" w:rsidRDefault="002B51E4" w:rsidP="002B51E4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2B51E4" w:rsidRPr="00691CE1" w:rsidRDefault="002B51E4" w:rsidP="002B51E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2B51E4" w:rsidRPr="00691CE1" w:rsidRDefault="002B51E4" w:rsidP="002B51E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2B51E4" w:rsidRPr="00691CE1" w:rsidRDefault="002B51E4" w:rsidP="002B51E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2B51E4" w:rsidRPr="00691CE1" w:rsidRDefault="002B51E4" w:rsidP="002B51E4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12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13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2B51E4" w:rsidRPr="00691CE1" w:rsidRDefault="002B51E4" w:rsidP="002B51E4">
      <w:pPr>
        <w:rPr>
          <w:rFonts w:ascii="Times New Roman" w:hAnsi="Times New Roman"/>
          <w:color w:val="000000"/>
          <w:lang w:val="en-US"/>
        </w:rPr>
      </w:pPr>
    </w:p>
    <w:p w:rsidR="002B51E4" w:rsidRPr="00691CE1" w:rsidRDefault="002B51E4" w:rsidP="002B51E4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2B51E4" w:rsidRPr="00691CE1" w:rsidRDefault="002B51E4" w:rsidP="002B51E4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2B51E4" w:rsidRPr="00691CE1" w:rsidRDefault="002B51E4" w:rsidP="002B51E4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2B51E4" w:rsidRPr="00691CE1" w:rsidRDefault="002B51E4" w:rsidP="002B51E4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2B51E4" w:rsidRPr="00691CE1" w:rsidRDefault="002B51E4" w:rsidP="002B51E4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2B51E4" w:rsidRPr="00691CE1" w:rsidRDefault="002B51E4" w:rsidP="002B51E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2B51E4" w:rsidRPr="00691CE1" w:rsidRDefault="002B51E4" w:rsidP="002B51E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2B51E4" w:rsidRPr="00691CE1" w:rsidRDefault="002B51E4" w:rsidP="002B51E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2B51E4" w:rsidRPr="00691CE1" w:rsidRDefault="002B51E4" w:rsidP="002B51E4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14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5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2B51E4" w:rsidRPr="00691CE1" w:rsidRDefault="002B51E4" w:rsidP="002B51E4">
      <w:pPr>
        <w:jc w:val="both"/>
        <w:rPr>
          <w:rFonts w:ascii="Times New Roman" w:hAnsi="Times New Roman"/>
          <w:b/>
          <w:lang w:val="en-US"/>
        </w:rPr>
      </w:pPr>
    </w:p>
    <w:p w:rsidR="002B51E4" w:rsidRPr="00691CE1" w:rsidRDefault="002B51E4" w:rsidP="002B51E4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2B51E4" w:rsidRPr="00691CE1" w:rsidRDefault="002B51E4" w:rsidP="002B51E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2B51E4" w:rsidRPr="00691CE1" w:rsidRDefault="002B51E4" w:rsidP="002B51E4">
      <w:pPr>
        <w:numPr>
          <w:ilvl w:val="0"/>
          <w:numId w:val="7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2B51E4" w:rsidRPr="00691CE1" w:rsidRDefault="002B51E4" w:rsidP="002B51E4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2B51E4" w:rsidRPr="00691CE1" w:rsidRDefault="002B51E4" w:rsidP="002B51E4">
      <w:pPr>
        <w:spacing w:after="120"/>
        <w:jc w:val="both"/>
        <w:rPr>
          <w:rFonts w:ascii="Times New Roman" w:hAnsi="Times New Roman"/>
        </w:rPr>
      </w:pPr>
    </w:p>
    <w:p w:rsidR="002B51E4" w:rsidRPr="00691CE1" w:rsidRDefault="002B51E4" w:rsidP="002B51E4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2B51E4" w:rsidRPr="00691CE1" w:rsidRDefault="002B51E4" w:rsidP="002B51E4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2B51E4" w:rsidRPr="00691CE1" w:rsidRDefault="002B51E4" w:rsidP="002B51E4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2B51E4" w:rsidRDefault="002B51E4" w:rsidP="002B51E4">
      <w:pPr>
        <w:rPr>
          <w:rFonts w:ascii="Times New Roman" w:hAnsi="Times New Roman"/>
          <w:b/>
        </w:rPr>
      </w:pPr>
    </w:p>
    <w:p w:rsidR="002B51E4" w:rsidRPr="00691CE1" w:rsidRDefault="002B51E4" w:rsidP="002B51E4">
      <w:pPr>
        <w:rPr>
          <w:rFonts w:ascii="Times New Roman" w:hAnsi="Times New Roman"/>
          <w:b/>
        </w:rPr>
      </w:pPr>
    </w:p>
    <w:p w:rsidR="002B51E4" w:rsidRPr="00691CE1" w:rsidRDefault="002B51E4" w:rsidP="002B51E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2B51E4" w:rsidRPr="00691CE1" w:rsidTr="005F6F36">
        <w:trPr>
          <w:trHeight w:val="1137"/>
        </w:trPr>
        <w:tc>
          <w:tcPr>
            <w:tcW w:w="9777" w:type="dxa"/>
          </w:tcPr>
          <w:p w:rsidR="002B51E4" w:rsidRPr="00691CE1" w:rsidRDefault="002B51E4" w:rsidP="005F6F36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2B51E4" w:rsidRPr="00691CE1" w:rsidRDefault="002B51E4" w:rsidP="005F6F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2B51E4" w:rsidRPr="00691CE1" w:rsidRDefault="002B51E4" w:rsidP="005F6F36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2B51E4" w:rsidRPr="00691CE1" w:rsidRDefault="002B51E4" w:rsidP="002B51E4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2B51E4" w:rsidRPr="00691CE1" w:rsidRDefault="002B51E4" w:rsidP="002B51E4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2B51E4" w:rsidRPr="00691CE1" w:rsidRDefault="002B51E4" w:rsidP="002B51E4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2B51E4" w:rsidRPr="00691CE1" w:rsidRDefault="002B51E4" w:rsidP="005F6F36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2B51E4" w:rsidRPr="00691CE1" w:rsidRDefault="002B51E4" w:rsidP="002B51E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B51E4" w:rsidRPr="00691CE1" w:rsidTr="005F6F36">
        <w:trPr>
          <w:trHeight w:val="1495"/>
        </w:trPr>
        <w:tc>
          <w:tcPr>
            <w:tcW w:w="9778" w:type="dxa"/>
            <w:hideMark/>
          </w:tcPr>
          <w:p w:rsidR="002B51E4" w:rsidRPr="00691CE1" w:rsidRDefault="002B51E4" w:rsidP="005F6F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2B51E4" w:rsidRPr="00691CE1" w:rsidRDefault="002B51E4" w:rsidP="002B51E4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2B51E4" w:rsidRPr="00691CE1" w:rsidRDefault="002B51E4" w:rsidP="002B51E4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2B51E4" w:rsidRPr="00691CE1" w:rsidRDefault="002B51E4" w:rsidP="002B51E4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2B51E4" w:rsidRPr="00691CE1" w:rsidRDefault="002B51E4" w:rsidP="002B51E4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2B51E4" w:rsidRPr="00691CE1" w:rsidRDefault="002B51E4" w:rsidP="002B51E4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2B51E4" w:rsidRPr="00691CE1" w:rsidRDefault="002B51E4" w:rsidP="002B51E4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2B51E4" w:rsidRPr="00691CE1" w:rsidRDefault="002B51E4" w:rsidP="005F6F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B51E4" w:rsidRPr="00691CE1" w:rsidRDefault="002B51E4" w:rsidP="002B51E4">
      <w:pPr>
        <w:rPr>
          <w:rFonts w:ascii="Times New Roman" w:hAnsi="Times New Roman"/>
          <w:b/>
        </w:rPr>
      </w:pPr>
    </w:p>
    <w:p w:rsidR="002B51E4" w:rsidRPr="00691CE1" w:rsidRDefault="002B51E4" w:rsidP="002B51E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B51E4" w:rsidRPr="00691CE1" w:rsidTr="005F6F36">
        <w:tc>
          <w:tcPr>
            <w:tcW w:w="9778" w:type="dxa"/>
          </w:tcPr>
          <w:p w:rsidR="002B51E4" w:rsidRPr="00691CE1" w:rsidRDefault="002B51E4" w:rsidP="005F6F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2B51E4" w:rsidRPr="00691CE1" w:rsidRDefault="002B51E4" w:rsidP="005F6F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2B51E4" w:rsidRPr="00691CE1" w:rsidRDefault="002B51E4" w:rsidP="005F6F3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B51E4" w:rsidRPr="00691CE1" w:rsidRDefault="002B51E4" w:rsidP="002B51E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B51E4" w:rsidRPr="00691CE1" w:rsidTr="005F6F36">
        <w:tc>
          <w:tcPr>
            <w:tcW w:w="9778" w:type="dxa"/>
          </w:tcPr>
          <w:p w:rsidR="002B51E4" w:rsidRPr="00691CE1" w:rsidRDefault="002B51E4" w:rsidP="005F6F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2B51E4" w:rsidRPr="00691CE1" w:rsidRDefault="002B51E4" w:rsidP="005F6F3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B51E4" w:rsidRPr="00691CE1" w:rsidRDefault="002B51E4" w:rsidP="002B51E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2B51E4" w:rsidRPr="00691CE1" w:rsidRDefault="002B51E4" w:rsidP="002B51E4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2B51E4" w:rsidRPr="00691CE1" w:rsidRDefault="002B51E4" w:rsidP="002B51E4">
      <w:pPr>
        <w:ind w:left="720"/>
        <w:contextualSpacing/>
        <w:jc w:val="both"/>
        <w:rPr>
          <w:rFonts w:ascii="Times New Roman" w:hAnsi="Times New Roman"/>
        </w:rPr>
      </w:pPr>
    </w:p>
    <w:p w:rsidR="002B51E4" w:rsidRPr="00691CE1" w:rsidRDefault="002B51E4" w:rsidP="002B51E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B51E4" w:rsidRPr="00691CE1" w:rsidTr="005F6F36">
        <w:tc>
          <w:tcPr>
            <w:tcW w:w="9778" w:type="dxa"/>
            <w:hideMark/>
          </w:tcPr>
          <w:p w:rsidR="002B51E4" w:rsidRPr="00691CE1" w:rsidRDefault="002B51E4" w:rsidP="005F6F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2B51E4" w:rsidRPr="00691CE1" w:rsidRDefault="002B51E4" w:rsidP="005F6F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2B51E4" w:rsidRPr="00691CE1" w:rsidRDefault="002B51E4" w:rsidP="005F6F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2B51E4" w:rsidRPr="00691CE1" w:rsidRDefault="002B51E4" w:rsidP="005F6F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2B51E4" w:rsidRPr="00691CE1" w:rsidRDefault="002B51E4" w:rsidP="002B51E4">
      <w:pPr>
        <w:rPr>
          <w:rFonts w:ascii="Times New Roman" w:hAnsi="Times New Roman"/>
          <w:b/>
        </w:rPr>
      </w:pPr>
    </w:p>
    <w:p w:rsidR="002B51E4" w:rsidRPr="00691CE1" w:rsidRDefault="002B51E4" w:rsidP="002B51E4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B51E4" w:rsidRPr="00691CE1" w:rsidTr="005F6F36">
        <w:tc>
          <w:tcPr>
            <w:tcW w:w="9778" w:type="dxa"/>
            <w:hideMark/>
          </w:tcPr>
          <w:p w:rsidR="002B51E4" w:rsidRPr="00691CE1" w:rsidRDefault="002B51E4" w:rsidP="005F6F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0478F6" w:rsidRDefault="002B51E4"/>
    <w:sectPr w:rsidR="00047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E4"/>
    <w:rsid w:val="002B51E4"/>
    <w:rsid w:val="00776F1B"/>
    <w:rsid w:val="0081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1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51E4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B51E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B5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B51E4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1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1E4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1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51E4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B51E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B5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B51E4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1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1E4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hyperlink" Target="mailto:protocollo.aslpe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20334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Fabrizio De Pascale</cp:lastModifiedBy>
  <cp:revision>1</cp:revision>
  <dcterms:created xsi:type="dcterms:W3CDTF">2022-07-12T13:53:00Z</dcterms:created>
  <dcterms:modified xsi:type="dcterms:W3CDTF">2022-07-12T13:57:00Z</dcterms:modified>
</cp:coreProperties>
</file>